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C05AC">
      <w:pPr>
        <w:pStyle w:val="17"/>
        <w:widowControl/>
        <w:shd w:val="clear"/>
        <w:spacing w:line="440" w:lineRule="exact"/>
        <w:rPr>
          <w:rFonts w:ascii="宋体" w:hAnsi="宋体" w:cs="宋体"/>
          <w:b/>
          <w:color w:val="000000" w:themeColor="text1"/>
          <w:sz w:val="44"/>
          <w:szCs w:val="44"/>
          <w:highlight w:val="none"/>
          <w:shd w:val="clear" w:color="auto" w:fill="FFFFFF"/>
          <w14:textFill>
            <w14:solidFill>
              <w14:schemeClr w14:val="tx1"/>
            </w14:solidFill>
          </w14:textFill>
        </w:rPr>
      </w:pPr>
    </w:p>
    <w:p w14:paraId="757D9708">
      <w:pPr>
        <w:pStyle w:val="17"/>
        <w:widowControl/>
        <w:shd w:val="clear"/>
        <w:spacing w:line="360" w:lineRule="auto"/>
        <w:jc w:val="center"/>
        <w:rPr>
          <w:rFonts w:hint="eastAsia" w:ascii="仿宋_GB2312" w:hAnsi="仿宋_GB2312" w:eastAsia="仿宋_GB2312" w:cs="仿宋_GB2312"/>
          <w:b/>
          <w:bCs/>
          <w:color w:val="000000" w:themeColor="text1"/>
          <w:sz w:val="52"/>
          <w:szCs w:val="5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盐城市大丰区第三人民医院食堂对外招租服务项目</w:t>
      </w:r>
    </w:p>
    <w:p w14:paraId="2F93BF70">
      <w:pPr>
        <w:pStyle w:val="17"/>
        <w:widowControl/>
        <w:shd w:val="clear"/>
        <w:spacing w:line="440" w:lineRule="exact"/>
        <w:jc w:val="center"/>
        <w:rPr>
          <w:rFonts w:ascii="宋体" w:hAnsi="宋体" w:cs="宋体"/>
          <w:color w:val="000000" w:themeColor="text1"/>
          <w:sz w:val="44"/>
          <w:szCs w:val="44"/>
          <w:highlight w:val="none"/>
          <w14:textFill>
            <w14:solidFill>
              <w14:schemeClr w14:val="tx1"/>
            </w14:solidFill>
          </w14:textFill>
        </w:rPr>
      </w:pPr>
    </w:p>
    <w:p w14:paraId="459CFBF3">
      <w:pPr>
        <w:pStyle w:val="17"/>
        <w:widowControl/>
        <w:shd w:val="clear"/>
        <w:spacing w:line="440" w:lineRule="exact"/>
        <w:jc w:val="center"/>
        <w:rPr>
          <w:rFonts w:ascii="宋体" w:hAnsi="宋体" w:cs="宋体"/>
          <w:color w:val="000000" w:themeColor="text1"/>
          <w:sz w:val="44"/>
          <w:szCs w:val="44"/>
          <w:highlight w:val="none"/>
          <w14:textFill>
            <w14:solidFill>
              <w14:schemeClr w14:val="tx1"/>
            </w14:solidFill>
          </w14:textFill>
        </w:rPr>
      </w:pPr>
    </w:p>
    <w:p w14:paraId="10041C7A">
      <w:pPr>
        <w:pStyle w:val="17"/>
        <w:widowControl/>
        <w:shd w:val="clear"/>
        <w:spacing w:line="440" w:lineRule="exact"/>
        <w:jc w:val="center"/>
        <w:rPr>
          <w:rFonts w:ascii="宋体" w:hAnsi="宋体" w:cs="宋体"/>
          <w:color w:val="000000" w:themeColor="text1"/>
          <w:sz w:val="44"/>
          <w:szCs w:val="44"/>
          <w:highlight w:val="none"/>
          <w14:textFill>
            <w14:solidFill>
              <w14:schemeClr w14:val="tx1"/>
            </w14:solidFill>
          </w14:textFill>
        </w:rPr>
      </w:pPr>
    </w:p>
    <w:p w14:paraId="7EF3ECDA">
      <w:pPr>
        <w:pStyle w:val="17"/>
        <w:widowControl/>
        <w:shd w:val="clear"/>
        <w:spacing w:line="440" w:lineRule="exact"/>
        <w:jc w:val="center"/>
        <w:rPr>
          <w:rFonts w:ascii="宋体" w:hAnsi="宋体" w:cs="宋体"/>
          <w:color w:val="000000" w:themeColor="text1"/>
          <w:sz w:val="44"/>
          <w:szCs w:val="44"/>
          <w:highlight w:val="none"/>
          <w14:textFill>
            <w14:solidFill>
              <w14:schemeClr w14:val="tx1"/>
            </w14:solidFill>
          </w14:textFill>
        </w:rPr>
      </w:pPr>
    </w:p>
    <w:p w14:paraId="44300D6F">
      <w:pPr>
        <w:pStyle w:val="17"/>
        <w:widowControl/>
        <w:shd w:val="clear"/>
        <w:spacing w:line="440" w:lineRule="exact"/>
        <w:jc w:val="center"/>
        <w:rPr>
          <w:rFonts w:ascii="宋体" w:hAnsi="宋体" w:cs="宋体"/>
          <w:color w:val="000000" w:themeColor="text1"/>
          <w:sz w:val="44"/>
          <w:szCs w:val="44"/>
          <w:highlight w:val="none"/>
          <w14:textFill>
            <w14:solidFill>
              <w14:schemeClr w14:val="tx1"/>
            </w14:solidFill>
          </w14:textFill>
        </w:rPr>
      </w:pPr>
    </w:p>
    <w:p w14:paraId="0D7303D5">
      <w:pPr>
        <w:pStyle w:val="17"/>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ascii="宋体" w:hAnsi="宋体" w:cs="宋体"/>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shd w:val="clear" w:color="auto" w:fill="FFFFFF"/>
          <w14:textFill>
            <w14:solidFill>
              <w14:schemeClr w14:val="tx1"/>
            </w14:solidFill>
          </w14:textFill>
        </w:rPr>
        <w:t>公开招租文件</w:t>
      </w:r>
    </w:p>
    <w:p w14:paraId="2F3FEEB2">
      <w:pPr>
        <w:pStyle w:val="17"/>
        <w:widowControl/>
        <w:shd w:val="clear"/>
        <w:spacing w:line="44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32"/>
          <w:szCs w:val="32"/>
          <w:highlight w:val="none"/>
          <w:shd w:val="clear" w:color="auto" w:fill="FFFFFF"/>
          <w:lang w:val="en-US" w:eastAsia="zh-CN"/>
          <w14:textFill>
            <w14:solidFill>
              <w14:schemeClr w14:val="tx1"/>
            </w14:solidFill>
          </w14:textFill>
        </w:rPr>
        <w:t xml:space="preserve"> </w:t>
      </w:r>
    </w:p>
    <w:p w14:paraId="15064DDA">
      <w:pPr>
        <w:pStyle w:val="17"/>
        <w:widowControl/>
        <w:shd w:val="clear"/>
        <w:spacing w:line="440" w:lineRule="exact"/>
        <w:jc w:val="center"/>
        <w:rPr>
          <w:rFonts w:ascii="宋体" w:hAnsi="宋体" w:cs="宋体"/>
          <w:color w:val="000000" w:themeColor="text1"/>
          <w:sz w:val="21"/>
          <w:szCs w:val="21"/>
          <w:highlight w:val="none"/>
          <w14:textFill>
            <w14:solidFill>
              <w14:schemeClr w14:val="tx1"/>
            </w14:solidFill>
          </w14:textFill>
        </w:rPr>
      </w:pPr>
    </w:p>
    <w:p w14:paraId="7617B8B9">
      <w:pPr>
        <w:pStyle w:val="17"/>
        <w:widowControl/>
        <w:shd w:val="clear"/>
        <w:spacing w:line="440" w:lineRule="exact"/>
        <w:jc w:val="center"/>
        <w:rPr>
          <w:rFonts w:ascii="宋体" w:hAnsi="宋体" w:cs="宋体"/>
          <w:color w:val="000000" w:themeColor="text1"/>
          <w:sz w:val="21"/>
          <w:szCs w:val="21"/>
          <w:highlight w:val="none"/>
          <w14:textFill>
            <w14:solidFill>
              <w14:schemeClr w14:val="tx1"/>
            </w14:solidFill>
          </w14:textFill>
        </w:rPr>
      </w:pPr>
    </w:p>
    <w:p w14:paraId="47BC0D53">
      <w:pPr>
        <w:pStyle w:val="17"/>
        <w:widowControl/>
        <w:shd w:val="clear"/>
        <w:spacing w:line="440" w:lineRule="exact"/>
        <w:jc w:val="center"/>
        <w:rPr>
          <w:rFonts w:ascii="宋体" w:hAnsi="宋体" w:cs="宋体"/>
          <w:color w:val="000000" w:themeColor="text1"/>
          <w:sz w:val="21"/>
          <w:szCs w:val="21"/>
          <w:highlight w:val="none"/>
          <w14:textFill>
            <w14:solidFill>
              <w14:schemeClr w14:val="tx1"/>
            </w14:solidFill>
          </w14:textFill>
        </w:rPr>
      </w:pPr>
    </w:p>
    <w:p w14:paraId="571D78C1">
      <w:pPr>
        <w:pStyle w:val="17"/>
        <w:widowControl/>
        <w:shd w:val="clear"/>
        <w:spacing w:line="440" w:lineRule="exact"/>
        <w:jc w:val="center"/>
        <w:rPr>
          <w:rFonts w:ascii="宋体" w:hAnsi="宋体" w:cs="宋体"/>
          <w:color w:val="000000" w:themeColor="text1"/>
          <w:sz w:val="21"/>
          <w:szCs w:val="21"/>
          <w:highlight w:val="none"/>
          <w14:textFill>
            <w14:solidFill>
              <w14:schemeClr w14:val="tx1"/>
            </w14:solidFill>
          </w14:textFill>
        </w:rPr>
      </w:pPr>
    </w:p>
    <w:p w14:paraId="2CF4A837">
      <w:pPr>
        <w:pStyle w:val="17"/>
        <w:widowControl/>
        <w:shd w:val="clear"/>
        <w:spacing w:line="440" w:lineRule="exact"/>
        <w:jc w:val="center"/>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cs="宋体"/>
          <w:b/>
          <w:bCs/>
          <w:color w:val="000000" w:themeColor="text1"/>
          <w:sz w:val="36"/>
          <w:szCs w:val="36"/>
          <w:highlight w:val="none"/>
          <w:shd w:val="clear" w:color="auto" w:fill="FFFFFF"/>
          <w14:textFill>
            <w14:solidFill>
              <w14:schemeClr w14:val="tx1"/>
            </w14:solidFill>
          </w14:textFill>
        </w:rPr>
        <w:t>招 租 人：</w:t>
      </w:r>
      <w:bookmarkStart w:id="0" w:name="OLE_LINK2"/>
      <w:r>
        <w:rPr>
          <w:rFonts w:hint="eastAsia" w:ascii="宋体" w:hAnsi="宋体" w:cs="宋体"/>
          <w:b/>
          <w:bCs/>
          <w:color w:val="000000" w:themeColor="text1"/>
          <w:sz w:val="36"/>
          <w:szCs w:val="36"/>
          <w:highlight w:val="none"/>
          <w:shd w:val="clear" w:color="auto" w:fill="FFFFFF"/>
          <w:lang w:eastAsia="zh-CN"/>
          <w14:textFill>
            <w14:solidFill>
              <w14:schemeClr w14:val="tx1"/>
            </w14:solidFill>
          </w14:textFill>
        </w:rPr>
        <w:t>盐城市大丰区第三人</w:t>
      </w:r>
      <w:r>
        <w:rPr>
          <w:rFonts w:hint="eastAsia" w:ascii="宋体" w:hAnsi="宋体" w:cs="宋体"/>
          <w:b/>
          <w:bCs/>
          <w:color w:val="000000" w:themeColor="text1"/>
          <w:sz w:val="36"/>
          <w:szCs w:val="36"/>
          <w:highlight w:val="none"/>
          <w:shd w:val="clear" w:color="auto" w:fill="FFFFFF"/>
          <w:lang w:val="en-US" w:eastAsia="zh-CN"/>
          <w14:textFill>
            <w14:solidFill>
              <w14:schemeClr w14:val="tx1"/>
            </w14:solidFill>
          </w14:textFill>
        </w:rPr>
        <w:t>民</w:t>
      </w:r>
      <w:r>
        <w:rPr>
          <w:rFonts w:hint="eastAsia" w:ascii="宋体" w:hAnsi="宋体" w:cs="宋体"/>
          <w:b/>
          <w:bCs/>
          <w:color w:val="000000" w:themeColor="text1"/>
          <w:sz w:val="36"/>
          <w:szCs w:val="36"/>
          <w:highlight w:val="none"/>
          <w:shd w:val="clear" w:color="auto" w:fill="FFFFFF"/>
          <w:lang w:eastAsia="zh-CN"/>
          <w14:textFill>
            <w14:solidFill>
              <w14:schemeClr w14:val="tx1"/>
            </w14:solidFill>
          </w14:textFill>
        </w:rPr>
        <w:t>医院</w:t>
      </w:r>
    </w:p>
    <w:p w14:paraId="0BA2C38A">
      <w:pPr>
        <w:pStyle w:val="17"/>
        <w:widowControl/>
        <w:shd w:val="clear"/>
        <w:spacing w:line="440" w:lineRule="exact"/>
        <w:jc w:val="center"/>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36"/>
          <w:szCs w:val="36"/>
          <w:highlight w:val="none"/>
          <w:shd w:val="clear" w:color="auto" w:fill="FFFFFF"/>
          <w14:textFill>
            <w14:solidFill>
              <w14:schemeClr w14:val="tx1"/>
            </w14:solidFill>
          </w14:textFill>
        </w:rPr>
        <w:t>代理机构：</w:t>
      </w:r>
      <w:bookmarkStart w:id="1" w:name="OLE_LINK3"/>
      <w:r>
        <w:rPr>
          <w:rFonts w:hint="eastAsia" w:ascii="宋体" w:hAnsi="宋体" w:cs="宋体"/>
          <w:b/>
          <w:bCs/>
          <w:color w:val="000000" w:themeColor="text1"/>
          <w:sz w:val="36"/>
          <w:szCs w:val="36"/>
          <w:highlight w:val="none"/>
          <w:shd w:val="clear" w:color="auto" w:fill="FFFFFF"/>
          <w14:textFill>
            <w14:solidFill>
              <w14:schemeClr w14:val="tx1"/>
            </w14:solidFill>
          </w14:textFill>
        </w:rPr>
        <w:t>江苏昱丰华项目管理有限公司</w:t>
      </w:r>
      <w:bookmarkEnd w:id="0"/>
      <w:bookmarkEnd w:id="1"/>
    </w:p>
    <w:p w14:paraId="5DF80AA2">
      <w:pPr>
        <w:pStyle w:val="17"/>
        <w:widowControl/>
        <w:shd w:val="clear"/>
        <w:spacing w:line="440" w:lineRule="exact"/>
        <w:jc w:val="center"/>
        <w:rPr>
          <w:rFonts w:ascii="宋体" w:hAnsi="宋体" w:cs="宋体"/>
          <w:b/>
          <w:bCs/>
          <w:color w:val="000000" w:themeColor="text1"/>
          <w:sz w:val="36"/>
          <w:szCs w:val="36"/>
          <w:highlight w:val="none"/>
          <w:shd w:val="clear" w:color="auto" w:fill="FFFFFF"/>
          <w14:textFill>
            <w14:solidFill>
              <w14:schemeClr w14:val="tx1"/>
            </w14:solidFill>
          </w14:textFill>
        </w:rPr>
      </w:pPr>
      <w:r>
        <w:rPr>
          <w:rFonts w:hint="eastAsia" w:ascii="宋体" w:hAnsi="宋体" w:cs="宋体"/>
          <w:b/>
          <w:bCs/>
          <w:color w:val="000000" w:themeColor="text1"/>
          <w:sz w:val="36"/>
          <w:szCs w:val="36"/>
          <w:highlight w:val="none"/>
          <w:shd w:val="clear" w:color="auto" w:fill="FFFFFF"/>
          <w14:textFill>
            <w14:solidFill>
              <w14:schemeClr w14:val="tx1"/>
            </w14:solidFill>
          </w14:textFill>
        </w:rPr>
        <w:t>二O二</w:t>
      </w:r>
      <w:r>
        <w:rPr>
          <w:rFonts w:hint="eastAsia" w:ascii="宋体" w:hAnsi="宋体" w:cs="宋体"/>
          <w:b/>
          <w:bCs/>
          <w:color w:val="000000" w:themeColor="text1"/>
          <w:sz w:val="36"/>
          <w:szCs w:val="36"/>
          <w:highlight w:val="none"/>
          <w:shd w:val="clear" w:color="auto" w:fill="FFFFFF"/>
          <w:lang w:val="en-US" w:eastAsia="zh-CN"/>
          <w14:textFill>
            <w14:solidFill>
              <w14:schemeClr w14:val="tx1"/>
            </w14:solidFill>
          </w14:textFill>
        </w:rPr>
        <w:t>五</w:t>
      </w:r>
      <w:r>
        <w:rPr>
          <w:rFonts w:hint="eastAsia" w:ascii="宋体" w:hAnsi="宋体" w:cs="宋体"/>
          <w:b/>
          <w:bCs/>
          <w:color w:val="000000" w:themeColor="text1"/>
          <w:sz w:val="36"/>
          <w:szCs w:val="36"/>
          <w:highlight w:val="none"/>
          <w:shd w:val="clear" w:color="auto" w:fill="FFFFFF"/>
          <w14:textFill>
            <w14:solidFill>
              <w14:schemeClr w14:val="tx1"/>
            </w14:solidFill>
          </w14:textFill>
        </w:rPr>
        <w:t>年</w:t>
      </w:r>
      <w:r>
        <w:rPr>
          <w:rFonts w:hint="eastAsia" w:ascii="宋体" w:hAnsi="宋体" w:cs="宋体"/>
          <w:b/>
          <w:bCs/>
          <w:color w:val="000000" w:themeColor="text1"/>
          <w:sz w:val="36"/>
          <w:szCs w:val="36"/>
          <w:highlight w:val="none"/>
          <w:shd w:val="clear" w:color="auto" w:fill="FFFFFF"/>
          <w:lang w:val="en-US" w:eastAsia="zh-CN"/>
          <w14:textFill>
            <w14:solidFill>
              <w14:schemeClr w14:val="tx1"/>
            </w14:solidFill>
          </w14:textFill>
        </w:rPr>
        <w:t>七</w:t>
      </w:r>
      <w:r>
        <w:rPr>
          <w:rFonts w:hint="eastAsia" w:ascii="宋体" w:hAnsi="宋体" w:cs="宋体"/>
          <w:b/>
          <w:bCs/>
          <w:color w:val="000000" w:themeColor="text1"/>
          <w:sz w:val="36"/>
          <w:szCs w:val="36"/>
          <w:highlight w:val="none"/>
          <w:shd w:val="clear" w:color="auto" w:fill="FFFFFF"/>
          <w14:textFill>
            <w14:solidFill>
              <w14:schemeClr w14:val="tx1"/>
            </w14:solidFill>
          </w14:textFill>
        </w:rPr>
        <w:t>月</w:t>
      </w:r>
    </w:p>
    <w:p w14:paraId="12589888">
      <w:pPr>
        <w:pStyle w:val="17"/>
        <w:keepNext w:val="0"/>
        <w:keepLines w:val="0"/>
        <w:pageBreakBefore/>
        <w:widowControl/>
        <w:shd w:val="clear"/>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cs="宋体"/>
          <w:b/>
          <w:color w:val="000000" w:themeColor="text1"/>
          <w:sz w:val="32"/>
          <w:szCs w:val="32"/>
          <w:highlight w:val="none"/>
          <w:shd w:val="clear" w:color="auto" w:fill="FFFFFF"/>
          <w14:textFill>
            <w14:solidFill>
              <w14:schemeClr w14:val="tx1"/>
            </w14:solidFill>
          </w14:textFill>
        </w:rPr>
        <w:sectPr>
          <w:pgSz w:w="11906" w:h="16838"/>
          <w:pgMar w:top="1610" w:right="1347" w:bottom="1440" w:left="1519" w:header="851" w:footer="992" w:gutter="0"/>
          <w:cols w:space="0" w:num="1"/>
          <w:docGrid w:type="lines" w:linePitch="312" w:charSpace="0"/>
        </w:sectPr>
      </w:pPr>
    </w:p>
    <w:p w14:paraId="0243FF55">
      <w:pPr>
        <w:pStyle w:val="17"/>
        <w:keepNext w:val="0"/>
        <w:keepLines w:val="0"/>
        <w:pageBreakBefore/>
        <w:widowControl/>
        <w:shd w:val="clear"/>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cs="宋体"/>
          <w:b/>
          <w:color w:val="000000" w:themeColor="text1"/>
          <w:sz w:val="32"/>
          <w:szCs w:val="32"/>
          <w:highlight w:val="none"/>
          <w:shd w:val="clear" w:color="auto" w:fill="FFFFFF"/>
          <w:lang w:val="en-US" w:eastAsia="zh-CN"/>
          <w14:textFill>
            <w14:solidFill>
              <w14:schemeClr w14:val="tx1"/>
            </w14:solidFill>
          </w14:textFill>
        </w:rPr>
      </w:pPr>
      <w:r>
        <w:rPr>
          <w:rFonts w:hint="eastAsia" w:ascii="宋体" w:hAnsi="宋体" w:cs="宋体"/>
          <w:b/>
          <w:color w:val="000000" w:themeColor="text1"/>
          <w:sz w:val="32"/>
          <w:szCs w:val="32"/>
          <w:highlight w:val="none"/>
          <w:shd w:val="clear" w:color="auto" w:fill="FFFFFF"/>
          <w14:textFill>
            <w14:solidFill>
              <w14:schemeClr w14:val="tx1"/>
            </w14:solidFill>
          </w14:textFill>
        </w:rPr>
        <w:t>第</w:t>
      </w:r>
      <w:r>
        <w:rPr>
          <w:rFonts w:hint="eastAsia" w:ascii="宋体" w:hAnsi="宋体" w:cs="宋体"/>
          <w:b/>
          <w:color w:val="000000" w:themeColor="text1"/>
          <w:sz w:val="32"/>
          <w:szCs w:val="32"/>
          <w:highlight w:val="none"/>
          <w:shd w:val="clear" w:color="auto" w:fill="FFFFFF"/>
          <w:lang w:val="en-US" w:eastAsia="zh-CN"/>
          <w14:textFill>
            <w14:solidFill>
              <w14:schemeClr w14:val="tx1"/>
            </w14:solidFill>
          </w14:textFill>
        </w:rPr>
        <w:t>一</w:t>
      </w:r>
      <w:r>
        <w:rPr>
          <w:rFonts w:hint="eastAsia" w:ascii="宋体" w:hAnsi="宋体" w:cs="宋体"/>
          <w:b/>
          <w:color w:val="000000" w:themeColor="text1"/>
          <w:sz w:val="32"/>
          <w:szCs w:val="32"/>
          <w:highlight w:val="none"/>
          <w:shd w:val="clear" w:color="auto" w:fill="FFFFFF"/>
          <w14:textFill>
            <w14:solidFill>
              <w14:schemeClr w14:val="tx1"/>
            </w14:solidFill>
          </w14:textFill>
        </w:rPr>
        <w:t xml:space="preserve">章 </w:t>
      </w:r>
      <w:r>
        <w:rPr>
          <w:rFonts w:hint="eastAsia" w:ascii="宋体" w:hAnsi="宋体" w:cs="宋体"/>
          <w:b/>
          <w:color w:val="000000" w:themeColor="text1"/>
          <w:sz w:val="32"/>
          <w:szCs w:val="32"/>
          <w:highlight w:val="none"/>
          <w:shd w:val="clear" w:color="auto" w:fill="FFFFFF"/>
          <w:lang w:val="en-US" w:eastAsia="zh-CN"/>
          <w14:textFill>
            <w14:solidFill>
              <w14:schemeClr w14:val="tx1"/>
            </w14:solidFill>
          </w14:textFill>
        </w:rPr>
        <w:t xml:space="preserve"> 招标公告</w:t>
      </w:r>
    </w:p>
    <w:p w14:paraId="156CE8F5">
      <w:pPr>
        <w:pStyle w:val="17"/>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shd w:val="clear" w:color="auto" w:fill="FFFFFF"/>
          <w:lang w:eastAsia="zh-CN"/>
          <w14:textFill>
            <w14:solidFill>
              <w14:schemeClr w14:val="tx1"/>
            </w14:solidFill>
          </w14:textFill>
        </w:rPr>
        <w:t>盐城市大丰区第三人民医院</w:t>
      </w:r>
      <w:r>
        <w:rPr>
          <w:rFonts w:hint="eastAsia" w:ascii="宋体" w:hAnsi="宋体" w:cs="宋体"/>
          <w:color w:val="000000" w:themeColor="text1"/>
          <w:sz w:val="24"/>
          <w:szCs w:val="24"/>
          <w:highlight w:val="none"/>
          <w:shd w:val="clear" w:color="auto" w:fill="FFFFFF"/>
          <w14:textFill>
            <w14:solidFill>
              <w14:schemeClr w14:val="tx1"/>
            </w14:solidFill>
          </w14:textFill>
        </w:rPr>
        <w:t>拟将</w:t>
      </w:r>
      <w:r>
        <w:rPr>
          <w:rFonts w:hint="eastAsia" w:ascii="宋体" w:hAnsi="宋体" w:cs="宋体"/>
          <w:color w:val="000000" w:themeColor="text1"/>
          <w:sz w:val="24"/>
          <w:szCs w:val="24"/>
          <w:highlight w:val="none"/>
          <w:u w:val="single"/>
          <w:shd w:val="clear" w:color="auto" w:fill="FFFFFF"/>
          <w:lang w:eastAsia="zh-CN"/>
          <w14:textFill>
            <w14:solidFill>
              <w14:schemeClr w14:val="tx1"/>
            </w14:solidFill>
          </w14:textFill>
        </w:rPr>
        <w:t>盐城市大丰区第三人民医院食堂对外招租服务项目</w:t>
      </w:r>
      <w:r>
        <w:rPr>
          <w:rFonts w:hint="eastAsia" w:ascii="宋体" w:hAnsi="宋体" w:cs="宋体"/>
          <w:color w:val="000000" w:themeColor="text1"/>
          <w:sz w:val="24"/>
          <w:szCs w:val="24"/>
          <w:highlight w:val="none"/>
          <w:shd w:val="clear" w:color="auto" w:fill="FFFFFF"/>
          <w14:textFill>
            <w14:solidFill>
              <w14:schemeClr w14:val="tx1"/>
            </w14:solidFill>
          </w14:textFill>
        </w:rPr>
        <w:t>对外采取公开招租方式出租，欢迎有意承租单位参加报名投标。</w:t>
      </w:r>
    </w:p>
    <w:p w14:paraId="58B2501B">
      <w:pPr>
        <w:pStyle w:val="17"/>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shd w:val="clear" w:color="auto" w:fill="FFFFFF"/>
          <w14:textFill>
            <w14:solidFill>
              <w14:schemeClr w14:val="tx1"/>
            </w14:solidFill>
          </w14:textFill>
        </w:rPr>
        <w:t>一、位置</w:t>
      </w:r>
    </w:p>
    <w:p w14:paraId="76864971">
      <w:pPr>
        <w:pStyle w:val="17"/>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ascii="宋体" w:hAnsi="宋体" w:cs="宋体"/>
          <w:bCs/>
          <w:color w:val="000000" w:themeColor="text1"/>
          <w:sz w:val="24"/>
          <w:szCs w:val="24"/>
          <w:highlight w:val="none"/>
          <w:shd w:val="clear" w:color="auto" w:fill="FFFFFF"/>
          <w14:textFill>
            <w14:solidFill>
              <w14:schemeClr w14:val="tx1"/>
            </w14:solidFill>
          </w14:textFill>
        </w:rPr>
      </w:pPr>
      <w:r>
        <w:rPr>
          <w:rFonts w:hint="eastAsia" w:ascii="宋体" w:hAnsi="宋体" w:cs="宋体"/>
          <w:bCs/>
          <w:color w:val="000000" w:themeColor="text1"/>
          <w:sz w:val="24"/>
          <w:szCs w:val="24"/>
          <w:highlight w:val="none"/>
          <w:shd w:val="clear" w:color="auto" w:fill="FFFFFF"/>
          <w:lang w:eastAsia="zh-CN"/>
          <w14:textFill>
            <w14:solidFill>
              <w14:schemeClr w14:val="tx1"/>
            </w14:solidFill>
          </w14:textFill>
        </w:rPr>
        <w:t>盐城市大丰区第三人民医院</w:t>
      </w:r>
      <w:r>
        <w:rPr>
          <w:rFonts w:hint="eastAsia" w:ascii="宋体" w:hAnsi="宋体" w:cs="宋体"/>
          <w:bCs/>
          <w:color w:val="000000" w:themeColor="text1"/>
          <w:sz w:val="24"/>
          <w:szCs w:val="24"/>
          <w:highlight w:val="none"/>
          <w:shd w:val="clear" w:color="auto" w:fill="FFFFFF"/>
          <w14:textFill>
            <w14:solidFill>
              <w14:schemeClr w14:val="tx1"/>
            </w14:solidFill>
          </w14:textFill>
        </w:rPr>
        <w:t>内。</w:t>
      </w:r>
    </w:p>
    <w:p w14:paraId="3560F78C">
      <w:pPr>
        <w:pStyle w:val="17"/>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ascii="宋体" w:hAnsi="宋体" w:cs="宋体"/>
          <w:b/>
          <w:color w:val="000000" w:themeColor="text1"/>
          <w:sz w:val="24"/>
          <w:szCs w:val="24"/>
          <w:highlight w:val="none"/>
          <w:shd w:val="clear" w:color="auto" w:fill="FFFFFF"/>
          <w14:textFill>
            <w14:solidFill>
              <w14:schemeClr w14:val="tx1"/>
            </w14:solidFill>
          </w14:textFill>
        </w:rPr>
      </w:pPr>
      <w:r>
        <w:rPr>
          <w:rFonts w:hint="eastAsia" w:ascii="宋体" w:hAnsi="宋体" w:cs="宋体"/>
          <w:b/>
          <w:color w:val="000000" w:themeColor="text1"/>
          <w:sz w:val="24"/>
          <w:szCs w:val="24"/>
          <w:highlight w:val="none"/>
          <w:shd w:val="clear" w:color="auto" w:fill="FFFFFF"/>
          <w14:textFill>
            <w14:solidFill>
              <w14:schemeClr w14:val="tx1"/>
            </w14:solidFill>
          </w14:textFill>
        </w:rPr>
        <w:t>二、服务要求</w:t>
      </w:r>
    </w:p>
    <w:p w14:paraId="1C19C706">
      <w:pPr>
        <w:pStyle w:val="17"/>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cs="宋体"/>
          <w:b/>
          <w:color w:val="000000" w:themeColor="text1"/>
          <w:sz w:val="24"/>
          <w:szCs w:val="24"/>
          <w:highlight w:val="none"/>
          <w:shd w:val="clear" w:color="auto" w:fill="FFFFFF"/>
          <w:lang w:eastAsia="zh-CN"/>
          <w14:textFill>
            <w14:solidFill>
              <w14:schemeClr w14:val="tx1"/>
            </w14:solidFill>
          </w14:textFill>
        </w:rPr>
      </w:pPr>
      <w:r>
        <w:rPr>
          <w:rFonts w:hint="eastAsia" w:ascii="宋体" w:hAnsi="宋体" w:cs="宋体"/>
          <w:b/>
          <w:color w:val="000000" w:themeColor="text1"/>
          <w:sz w:val="24"/>
          <w:szCs w:val="24"/>
          <w:highlight w:val="none"/>
          <w:shd w:val="clear" w:color="auto" w:fill="FFFFFF"/>
          <w:lang w:eastAsia="zh-CN"/>
          <w14:textFill>
            <w14:solidFill>
              <w14:schemeClr w14:val="tx1"/>
            </w14:solidFill>
          </w14:textFill>
        </w:rPr>
        <w:t>依法依规服从招租</w:t>
      </w:r>
      <w:r>
        <w:rPr>
          <w:rFonts w:hint="eastAsia" w:ascii="宋体" w:hAnsi="宋体" w:cs="宋体"/>
          <w:b/>
          <w:color w:val="000000" w:themeColor="text1"/>
          <w:sz w:val="24"/>
          <w:szCs w:val="24"/>
          <w:highlight w:val="none"/>
          <w:shd w:val="clear" w:color="auto" w:fill="FFFFFF"/>
          <w:lang w:val="en-US" w:eastAsia="zh-CN"/>
          <w14:textFill>
            <w14:solidFill>
              <w14:schemeClr w14:val="tx1"/>
            </w14:solidFill>
          </w14:textFill>
        </w:rPr>
        <w:t>人</w:t>
      </w:r>
      <w:r>
        <w:rPr>
          <w:rFonts w:hint="eastAsia" w:ascii="宋体" w:hAnsi="宋体" w:cs="宋体"/>
          <w:b/>
          <w:color w:val="000000" w:themeColor="text1"/>
          <w:sz w:val="24"/>
          <w:szCs w:val="24"/>
          <w:highlight w:val="none"/>
          <w:shd w:val="clear" w:color="auto" w:fill="FFFFFF"/>
          <w:lang w:eastAsia="zh-CN"/>
          <w14:textFill>
            <w14:solidFill>
              <w14:schemeClr w14:val="tx1"/>
            </w14:solidFill>
          </w14:textFill>
        </w:rPr>
        <w:t>每周的菜谱管理或自行安排菜谱但需经院方审核通过，准备早、中、晚三餐，满足患者、患者家属及医院职工就餐需求，本着为人民服务的理念，为患者服务。未经招租单位书面许可，承租单位不得转租、分租、转让、转借、联营、入股或与他人调剂交换，如有上述情况招租单位有权追究承租单位违约责任。</w:t>
      </w:r>
    </w:p>
    <w:p w14:paraId="465D2185">
      <w:pPr>
        <w:pStyle w:val="17"/>
        <w:keepNext w:val="0"/>
        <w:keepLines w:val="0"/>
        <w:pageBreakBefore w:val="0"/>
        <w:widowControl/>
        <w:numPr>
          <w:ilvl w:val="0"/>
          <w:numId w:val="1"/>
        </w:numPr>
        <w:shd w:val="clear"/>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cs="宋体"/>
          <w:b/>
          <w:color w:val="000000" w:themeColor="text1"/>
          <w:sz w:val="24"/>
          <w:szCs w:val="24"/>
          <w:highlight w:val="none"/>
          <w:shd w:val="clear" w:color="auto" w:fill="FFFFFF"/>
          <w14:textFill>
            <w14:solidFill>
              <w14:schemeClr w14:val="tx1"/>
            </w14:solidFill>
          </w14:textFill>
        </w:rPr>
      </w:pPr>
      <w:r>
        <w:rPr>
          <w:rFonts w:hint="eastAsia" w:ascii="宋体" w:hAnsi="宋体" w:cs="宋体"/>
          <w:b/>
          <w:color w:val="000000" w:themeColor="text1"/>
          <w:sz w:val="24"/>
          <w:szCs w:val="24"/>
          <w:highlight w:val="none"/>
          <w:shd w:val="clear" w:color="auto" w:fill="FFFFFF"/>
          <w14:textFill>
            <w14:solidFill>
              <w14:schemeClr w14:val="tx1"/>
            </w14:solidFill>
          </w14:textFill>
        </w:rPr>
        <w:t>承租单位资格</w:t>
      </w:r>
    </w:p>
    <w:p w14:paraId="1F475369">
      <w:pPr>
        <w:pStyle w:val="17"/>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ascii="宋体" w:hAnsi="宋体" w:cs="宋体"/>
          <w:bCs/>
          <w:color w:val="000000" w:themeColor="text1"/>
          <w:sz w:val="24"/>
          <w:szCs w:val="24"/>
          <w:highlight w:val="none"/>
          <w:shd w:val="clear" w:color="auto" w:fill="FFFFFF"/>
          <w14:textFill>
            <w14:solidFill>
              <w14:schemeClr w14:val="tx1"/>
            </w14:solidFill>
          </w14:textFill>
        </w:rPr>
      </w:pPr>
      <w:r>
        <w:rPr>
          <w:rFonts w:hint="eastAsia" w:ascii="宋体" w:hAnsi="宋体" w:cs="宋体"/>
          <w:bCs/>
          <w:color w:val="000000" w:themeColor="text1"/>
          <w:sz w:val="24"/>
          <w:szCs w:val="24"/>
          <w:highlight w:val="none"/>
          <w:shd w:val="clear" w:color="auto" w:fill="FFFFFF"/>
          <w14:textFill>
            <w14:solidFill>
              <w14:schemeClr w14:val="tx1"/>
            </w14:solidFill>
          </w14:textFill>
        </w:rPr>
        <w:t>1、具有订立合同能力的独立法人企业。</w:t>
      </w:r>
    </w:p>
    <w:p w14:paraId="3926FA70">
      <w:pPr>
        <w:pStyle w:val="17"/>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ascii="宋体" w:hAnsi="宋体" w:cs="宋体"/>
          <w:bCs/>
          <w:color w:val="000000" w:themeColor="text1"/>
          <w:sz w:val="24"/>
          <w:szCs w:val="24"/>
          <w:highlight w:val="none"/>
          <w:shd w:val="clear" w:color="auto" w:fill="FFFFFF"/>
          <w14:textFill>
            <w14:solidFill>
              <w14:schemeClr w14:val="tx1"/>
            </w14:solidFill>
          </w14:textFill>
        </w:rPr>
      </w:pPr>
      <w:r>
        <w:rPr>
          <w:rFonts w:hint="eastAsia" w:ascii="宋体" w:hAnsi="宋体" w:cs="宋体"/>
          <w:bCs/>
          <w:color w:val="000000" w:themeColor="text1"/>
          <w:sz w:val="24"/>
          <w:szCs w:val="24"/>
          <w:highlight w:val="none"/>
          <w:shd w:val="clear" w:color="auto" w:fill="FFFFFF"/>
          <w:lang w:val="en-US" w:eastAsia="zh-CN"/>
          <w14:textFill>
            <w14:solidFill>
              <w14:schemeClr w14:val="tx1"/>
            </w14:solidFill>
          </w14:textFill>
        </w:rPr>
        <w:t>2</w:t>
      </w:r>
      <w:r>
        <w:rPr>
          <w:rFonts w:hint="eastAsia" w:ascii="宋体" w:hAnsi="宋体" w:cs="宋体"/>
          <w:bCs/>
          <w:color w:val="000000" w:themeColor="text1"/>
          <w:sz w:val="24"/>
          <w:szCs w:val="24"/>
          <w:highlight w:val="none"/>
          <w:shd w:val="clear" w:color="auto" w:fill="FFFFFF"/>
          <w14:textFill>
            <w14:solidFill>
              <w14:schemeClr w14:val="tx1"/>
            </w14:solidFill>
          </w14:textFill>
        </w:rPr>
        <w:t>、本次竞租不接受承租单位以联合体形式参加竞租，不接受挂靠；</w:t>
      </w:r>
    </w:p>
    <w:p w14:paraId="1DD066FB">
      <w:pPr>
        <w:pStyle w:val="17"/>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cs="宋体"/>
          <w:b/>
          <w:color w:val="000000" w:themeColor="text1"/>
          <w:sz w:val="24"/>
          <w:szCs w:val="24"/>
          <w:highlight w:val="none"/>
          <w:shd w:val="clear" w:color="auto" w:fill="FFFFFF"/>
          <w14:textFill>
            <w14:solidFill>
              <w14:schemeClr w14:val="tx1"/>
            </w14:solidFill>
          </w14:textFill>
        </w:rPr>
      </w:pPr>
      <w:r>
        <w:rPr>
          <w:rFonts w:hint="eastAsia" w:ascii="宋体" w:hAnsi="宋体" w:cs="宋体"/>
          <w:bCs/>
          <w:color w:val="000000" w:themeColor="text1"/>
          <w:sz w:val="24"/>
          <w:szCs w:val="24"/>
          <w:highlight w:val="none"/>
          <w:shd w:val="clear" w:color="auto" w:fill="FFFFFF"/>
          <w:lang w:val="en-US" w:eastAsia="zh-CN"/>
          <w14:textFill>
            <w14:solidFill>
              <w14:schemeClr w14:val="tx1"/>
            </w14:solidFill>
          </w14:textFill>
        </w:rPr>
        <w:t>3</w:t>
      </w:r>
      <w:r>
        <w:rPr>
          <w:rFonts w:hint="eastAsia" w:ascii="宋体" w:hAnsi="宋体" w:cs="宋体"/>
          <w:bCs/>
          <w:color w:val="000000" w:themeColor="text1"/>
          <w:sz w:val="24"/>
          <w:szCs w:val="24"/>
          <w:highlight w:val="none"/>
          <w:shd w:val="clear" w:color="auto" w:fill="FFFFFF"/>
          <w14:textFill>
            <w14:solidFill>
              <w14:schemeClr w14:val="tx1"/>
            </w14:solidFill>
          </w14:textFill>
        </w:rPr>
        <w:t>、承租单位或其法人代表不得为失信被执行人（承租单位自行通过“信用中国”网站（www.creditchina.gov.cn）及中国执行信息公开网（http://zxgk.court.gov.cn/）查询，若为失信被执行人或失信惩戒不得参与此次竞租。</w:t>
      </w:r>
    </w:p>
    <w:p w14:paraId="3CAA843B">
      <w:pPr>
        <w:pStyle w:val="17"/>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shd w:val="clear" w:color="auto" w:fill="FFFFFF"/>
          <w14:textFill>
            <w14:solidFill>
              <w14:schemeClr w14:val="tx1"/>
            </w14:solidFill>
          </w14:textFill>
        </w:rPr>
        <w:t>四、租赁期限</w:t>
      </w:r>
    </w:p>
    <w:p w14:paraId="64701956">
      <w:pPr>
        <w:pStyle w:val="17"/>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二年，租赁期限自招租中标人实际签订合同之日起算</w:t>
      </w:r>
      <w:r>
        <w:rPr>
          <w:rFonts w:hint="eastAsia" w:ascii="宋体" w:hAnsi="宋体" w:cs="宋体"/>
          <w:color w:val="000000" w:themeColor="text1"/>
          <w:sz w:val="24"/>
          <w:szCs w:val="24"/>
          <w:highlight w:val="none"/>
          <w:shd w:val="clear" w:color="auto" w:fill="FFFFFF"/>
          <w14:textFill>
            <w14:solidFill>
              <w14:schemeClr w14:val="tx1"/>
            </w14:solidFill>
          </w14:textFill>
        </w:rPr>
        <w:t>。</w:t>
      </w:r>
    </w:p>
    <w:p w14:paraId="5C30BEAB">
      <w:pPr>
        <w:pStyle w:val="17"/>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shd w:val="clear" w:color="auto" w:fill="FFFFFF"/>
          <w14:textFill>
            <w14:solidFill>
              <w14:schemeClr w14:val="tx1"/>
            </w14:solidFill>
          </w14:textFill>
        </w:rPr>
        <w:t>五、租金和履约保证金缴纳时间</w:t>
      </w:r>
    </w:p>
    <w:p w14:paraId="57C70514">
      <w:pPr>
        <w:pStyle w:val="17"/>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cs="宋体"/>
          <w:color w:val="000000" w:themeColor="text1"/>
          <w:sz w:val="24"/>
          <w:szCs w:val="24"/>
          <w:highlight w:val="none"/>
          <w:shd w:val="clear" w:color="auto" w:fill="FFFFFF"/>
          <w14:textFill>
            <w14:solidFill>
              <w14:schemeClr w14:val="tx1"/>
            </w14:solidFill>
          </w14:textFill>
        </w:rPr>
      </w:pPr>
      <w:r>
        <w:rPr>
          <w:rFonts w:hint="eastAsia" w:ascii="宋体" w:hAnsi="宋体" w:cs="宋体"/>
          <w:color w:val="000000" w:themeColor="text1"/>
          <w:sz w:val="24"/>
          <w:szCs w:val="24"/>
          <w:highlight w:val="none"/>
          <w:shd w:val="clear" w:color="auto" w:fill="FFFFFF"/>
          <w14:textFill>
            <w14:solidFill>
              <w14:schemeClr w14:val="tx1"/>
            </w14:solidFill>
          </w14:textFill>
        </w:rPr>
        <w:t>1、租金缴纳方式：中标人签署中标确认书后3日内支付第一年度的租金至盐城市大丰</w:t>
      </w:r>
      <w:r>
        <w:rPr>
          <w:rFonts w:hint="eastAsia" w:ascii="宋体" w:hAnsi="宋体" w:cs="宋体"/>
          <w:color w:val="000000" w:themeColor="text1"/>
          <w:sz w:val="24"/>
          <w:szCs w:val="24"/>
          <w:highlight w:val="none"/>
          <w:shd w:val="clear" w:color="auto" w:fill="FFFFFF"/>
          <w:lang w:eastAsia="zh-CN"/>
          <w14:textFill>
            <w14:solidFill>
              <w14:schemeClr w14:val="tx1"/>
            </w14:solidFill>
          </w14:textFill>
        </w:rPr>
        <w:t>第三人民医院</w:t>
      </w:r>
      <w:r>
        <w:rPr>
          <w:rFonts w:hint="eastAsia" w:ascii="宋体" w:hAnsi="宋体" w:cs="宋体"/>
          <w:color w:val="000000" w:themeColor="text1"/>
          <w:sz w:val="24"/>
          <w:szCs w:val="24"/>
          <w:highlight w:val="none"/>
          <w:shd w:val="clear" w:color="auto" w:fill="FFFFFF"/>
          <w14:textFill>
            <w14:solidFill>
              <w14:schemeClr w14:val="tx1"/>
            </w14:solidFill>
          </w14:textFill>
        </w:rPr>
        <w:t>指定账户，同时签订租赁合同。第二年在第一年年度签订租赁合同同一时间支付第二年度的租金至</w:t>
      </w:r>
      <w:r>
        <w:rPr>
          <w:rFonts w:hint="eastAsia" w:ascii="宋体" w:hAnsi="宋体" w:cs="宋体"/>
          <w:color w:val="000000" w:themeColor="text1"/>
          <w:sz w:val="24"/>
          <w:szCs w:val="24"/>
          <w:highlight w:val="none"/>
          <w:shd w:val="clear" w:color="auto" w:fill="FFFFFF"/>
          <w:lang w:eastAsia="zh-CN"/>
          <w14:textFill>
            <w14:solidFill>
              <w14:schemeClr w14:val="tx1"/>
            </w14:solidFill>
          </w14:textFill>
        </w:rPr>
        <w:t>盐城市大丰区第三人民医院</w:t>
      </w:r>
      <w:r>
        <w:rPr>
          <w:rFonts w:hint="eastAsia" w:ascii="宋体" w:hAnsi="宋体" w:cs="宋体"/>
          <w:color w:val="000000" w:themeColor="text1"/>
          <w:sz w:val="24"/>
          <w:szCs w:val="24"/>
          <w:highlight w:val="none"/>
          <w:shd w:val="clear" w:color="auto" w:fill="FFFFFF"/>
          <w14:textFill>
            <w14:solidFill>
              <w14:schemeClr w14:val="tx1"/>
            </w14:solidFill>
          </w14:textFill>
        </w:rPr>
        <w:t>指定账户。未及时缴纳的，视同中标人自动放弃履约，中标人缴纳的相关费用不予退还并依法追偿损失。</w:t>
      </w:r>
    </w:p>
    <w:p w14:paraId="2CB428D6">
      <w:pPr>
        <w:pStyle w:val="17"/>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ascii="宋体" w:hAnsi="宋体" w:cs="宋体"/>
          <w:color w:val="000000" w:themeColor="text1"/>
          <w:sz w:val="24"/>
          <w:szCs w:val="24"/>
          <w:highlight w:val="none"/>
          <w:shd w:val="clear" w:color="auto" w:fill="FFFFFF"/>
          <w14:textFill>
            <w14:solidFill>
              <w14:schemeClr w14:val="tx1"/>
            </w14:solidFill>
          </w14:textFill>
        </w:rPr>
      </w:pPr>
      <w:r>
        <w:rPr>
          <w:rFonts w:hint="eastAsia" w:ascii="宋体" w:hAnsi="宋体" w:cs="宋体"/>
          <w:color w:val="000000" w:themeColor="text1"/>
          <w:sz w:val="24"/>
          <w:szCs w:val="24"/>
          <w:highlight w:val="none"/>
          <w:shd w:val="clear" w:color="auto" w:fill="FFFFFF"/>
          <w14:textFill>
            <w14:solidFill>
              <w14:schemeClr w14:val="tx1"/>
            </w14:solidFill>
          </w14:textFill>
        </w:rPr>
        <w:t>2、履约保证金缴纳时间：</w:t>
      </w:r>
      <w:r>
        <w:rPr>
          <w:rFonts w:hint="eastAsia" w:ascii="宋体" w:hAnsi="宋体" w:eastAsia="宋体" w:cs="宋体"/>
          <w:color w:val="auto"/>
          <w:kern w:val="0"/>
          <w:sz w:val="24"/>
          <w:szCs w:val="24"/>
          <w:highlight w:val="none"/>
          <w:lang w:val="en-US" w:eastAsia="zh-CN"/>
        </w:rPr>
        <w:t>支付成交价款时一并缴纳</w:t>
      </w:r>
      <w:r>
        <w:rPr>
          <w:rFonts w:hint="eastAsia" w:ascii="宋体" w:hAnsi="宋体" w:cs="宋体"/>
          <w:color w:val="000000" w:themeColor="text1"/>
          <w:sz w:val="24"/>
          <w:szCs w:val="24"/>
          <w:highlight w:val="none"/>
          <w:shd w:val="clear" w:color="auto" w:fill="FFFFFF"/>
          <w14:textFill>
            <w14:solidFill>
              <w14:schemeClr w14:val="tx1"/>
            </w14:solidFill>
          </w14:textFill>
        </w:rPr>
        <w:t>人民币</w:t>
      </w:r>
      <w:r>
        <w:rPr>
          <w:rFonts w:hint="eastAsia" w:ascii="宋体" w:hAnsi="宋体" w:cs="宋体"/>
          <w:b/>
          <w:bCs/>
          <w:color w:val="000000" w:themeColor="text1"/>
          <w:sz w:val="24"/>
          <w:szCs w:val="24"/>
          <w:highlight w:val="none"/>
          <w:shd w:val="clear" w:color="auto" w:fill="FFFFFF"/>
          <w:lang w:val="en-US" w:eastAsia="zh-CN"/>
          <w14:textFill>
            <w14:solidFill>
              <w14:schemeClr w14:val="tx1"/>
            </w14:solidFill>
          </w14:textFill>
        </w:rPr>
        <w:t>壹万壹仟元整</w:t>
      </w:r>
      <w:r>
        <w:rPr>
          <w:rFonts w:hint="eastAsia" w:ascii="宋体" w:hAnsi="宋体" w:cs="宋体"/>
          <w:color w:val="000000" w:themeColor="text1"/>
          <w:sz w:val="24"/>
          <w:szCs w:val="24"/>
          <w:highlight w:val="none"/>
          <w:shd w:val="clear" w:color="auto" w:fill="FFFFFF"/>
          <w14:textFill>
            <w14:solidFill>
              <w14:schemeClr w14:val="tx1"/>
            </w14:solidFill>
          </w14:textFill>
        </w:rPr>
        <w:t>作为履约保证金，合同期满，在</w:t>
      </w:r>
      <w:r>
        <w:rPr>
          <w:rFonts w:hint="eastAsia" w:ascii="宋体" w:hAnsi="宋体" w:cs="宋体"/>
          <w:color w:val="000000" w:themeColor="text1"/>
          <w:sz w:val="24"/>
          <w:szCs w:val="24"/>
          <w:highlight w:val="none"/>
          <w:shd w:val="clear" w:color="auto"/>
          <w14:textFill>
            <w14:solidFill>
              <w14:schemeClr w14:val="tx1"/>
            </w14:solidFill>
          </w14:textFill>
        </w:rPr>
        <w:t>甲方见证下乙方和下任</w:t>
      </w:r>
      <w:r>
        <w:rPr>
          <w:rFonts w:hint="eastAsia" w:ascii="宋体" w:hAnsi="宋体" w:cs="宋体"/>
          <w:color w:val="000000" w:themeColor="text1"/>
          <w:sz w:val="24"/>
          <w:szCs w:val="24"/>
          <w:highlight w:val="none"/>
          <w:shd w:val="clear" w:color="auto" w:fill="FFFFFF"/>
          <w14:textFill>
            <w14:solidFill>
              <w14:schemeClr w14:val="tx1"/>
            </w14:solidFill>
          </w14:textFill>
        </w:rPr>
        <w:t>承包方办理好交接手续后由甲方无息退还。未及时缴纳的，视为放弃中标人资格，且投标保证金不予退还并依法追偿损失。</w:t>
      </w:r>
    </w:p>
    <w:p w14:paraId="4963248F">
      <w:pPr>
        <w:pStyle w:val="17"/>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shd w:val="clear" w:color="auto" w:fill="FFFFFF"/>
          <w14:textFill>
            <w14:solidFill>
              <w14:schemeClr w14:val="tx1"/>
            </w14:solidFill>
          </w14:textFill>
        </w:rPr>
        <w:t>六、定标方法</w:t>
      </w:r>
    </w:p>
    <w:p w14:paraId="0ED7E79C">
      <w:pPr>
        <w:pStyle w:val="17"/>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ascii="宋体" w:hAnsi="宋体" w:cs="宋体"/>
          <w:color w:val="000000" w:themeColor="text1"/>
          <w:sz w:val="24"/>
          <w:szCs w:val="24"/>
          <w:highlight w:val="none"/>
          <w:shd w:val="clear" w:color="auto" w:fill="FFFFFF"/>
          <w14:textFill>
            <w14:solidFill>
              <w14:schemeClr w14:val="tx1"/>
            </w14:solidFill>
          </w14:textFill>
        </w:rPr>
      </w:pPr>
      <w:r>
        <w:rPr>
          <w:rFonts w:hint="eastAsia" w:ascii="宋体" w:hAnsi="宋体" w:cs="宋体"/>
          <w:color w:val="000000" w:themeColor="text1"/>
          <w:sz w:val="24"/>
          <w:szCs w:val="24"/>
          <w:highlight w:val="none"/>
          <w:shd w:val="clear" w:color="auto" w:fill="FFFFFF"/>
          <w14:textFill>
            <w14:solidFill>
              <w14:schemeClr w14:val="tx1"/>
            </w14:solidFill>
          </w14:textFill>
        </w:rPr>
        <w:t>采用综合评分法，即综合得分最高且投标报价超过招租单位底价者中标。</w:t>
      </w:r>
    </w:p>
    <w:p w14:paraId="4D933006">
      <w:pPr>
        <w:pStyle w:val="17"/>
        <w:keepNext w:val="0"/>
        <w:keepLines w:val="0"/>
        <w:pageBreakBefore w:val="0"/>
        <w:widowControl/>
        <w:numPr>
          <w:ilvl w:val="0"/>
          <w:numId w:val="2"/>
        </w:numPr>
        <w:shd w:val="clear"/>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ascii="宋体" w:hAnsi="宋体" w:cs="宋体"/>
          <w:b/>
          <w:color w:val="000000" w:themeColor="text1"/>
          <w:sz w:val="24"/>
          <w:szCs w:val="24"/>
          <w:highlight w:val="none"/>
          <w:shd w:val="clear" w:color="auto" w:fill="FFFFFF"/>
          <w14:textFill>
            <w14:solidFill>
              <w14:schemeClr w14:val="tx1"/>
            </w14:solidFill>
          </w14:textFill>
        </w:rPr>
        <w:sectPr>
          <w:footerReference r:id="rId3" w:type="default"/>
          <w:pgSz w:w="11906" w:h="16838"/>
          <w:pgMar w:top="1610" w:right="1347" w:bottom="1440" w:left="1519" w:header="851" w:footer="992" w:gutter="0"/>
          <w:pgNumType w:start="1"/>
          <w:cols w:space="0" w:num="1"/>
          <w:docGrid w:type="lines" w:linePitch="312" w:charSpace="0"/>
        </w:sectPr>
      </w:pPr>
    </w:p>
    <w:p w14:paraId="19F62A16">
      <w:pPr>
        <w:pStyle w:val="17"/>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cs="宋体"/>
          <w:b/>
          <w:color w:val="000000" w:themeColor="text1"/>
          <w:sz w:val="24"/>
          <w:szCs w:val="24"/>
          <w:highlight w:val="none"/>
          <w:shd w:val="clear" w:color="auto" w:fill="FFFFFF"/>
          <w14:textFill>
            <w14:solidFill>
              <w14:schemeClr w14:val="tx1"/>
            </w14:solidFill>
          </w14:textFill>
        </w:rPr>
      </w:pPr>
      <w:r>
        <w:rPr>
          <w:rFonts w:hint="eastAsia" w:ascii="宋体" w:hAnsi="宋体" w:cs="宋体"/>
          <w:b/>
          <w:color w:val="000000" w:themeColor="text1"/>
          <w:sz w:val="24"/>
          <w:szCs w:val="24"/>
          <w:highlight w:val="none"/>
          <w:shd w:val="clear" w:color="auto" w:fill="FFFFFF"/>
          <w:lang w:val="en-US" w:eastAsia="zh-CN"/>
          <w14:textFill>
            <w14:solidFill>
              <w14:schemeClr w14:val="tx1"/>
            </w14:solidFill>
          </w14:textFill>
        </w:rPr>
        <w:t>七、</w:t>
      </w:r>
      <w:r>
        <w:rPr>
          <w:rFonts w:hint="eastAsia" w:ascii="宋体" w:hAnsi="宋体" w:cs="宋体"/>
          <w:b/>
          <w:color w:val="000000" w:themeColor="text1"/>
          <w:sz w:val="24"/>
          <w:szCs w:val="24"/>
          <w:highlight w:val="none"/>
          <w:shd w:val="clear" w:color="auto" w:fill="FFFFFF"/>
          <w14:textFill>
            <w14:solidFill>
              <w14:schemeClr w14:val="tx1"/>
            </w14:solidFill>
          </w14:textFill>
        </w:rPr>
        <w:t>招租底价：</w:t>
      </w:r>
      <w:r>
        <w:rPr>
          <w:rFonts w:hint="eastAsia" w:ascii="宋体" w:hAnsi="宋体" w:cs="宋体"/>
          <w:b/>
          <w:color w:val="000000" w:themeColor="text1"/>
          <w:sz w:val="24"/>
          <w:szCs w:val="24"/>
          <w:highlight w:val="none"/>
          <w:shd w:val="clear" w:color="auto" w:fill="FFFFFF"/>
          <w:lang w:val="en-US" w:eastAsia="zh-CN"/>
          <w14:textFill>
            <w14:solidFill>
              <w14:schemeClr w14:val="tx1"/>
            </w14:solidFill>
          </w14:textFill>
        </w:rPr>
        <w:t>108800</w:t>
      </w:r>
      <w:r>
        <w:rPr>
          <w:rFonts w:hint="eastAsia" w:ascii="宋体" w:hAnsi="宋体" w:cs="宋体"/>
          <w:b/>
          <w:color w:val="000000" w:themeColor="text1"/>
          <w:sz w:val="24"/>
          <w:szCs w:val="24"/>
          <w:highlight w:val="none"/>
          <w:shd w:val="clear" w:color="auto" w:fill="FFFFFF"/>
          <w14:textFill>
            <w14:solidFill>
              <w14:schemeClr w14:val="tx1"/>
            </w14:solidFill>
          </w14:textFill>
        </w:rPr>
        <w:t>元</w:t>
      </w:r>
      <w:r>
        <w:rPr>
          <w:rFonts w:hint="eastAsia" w:ascii="宋体" w:hAnsi="宋体" w:cs="宋体"/>
          <w:b/>
          <w:color w:val="000000" w:themeColor="text1"/>
          <w:sz w:val="24"/>
          <w:szCs w:val="24"/>
          <w:highlight w:val="none"/>
          <w:shd w:val="clear" w:color="auto" w:fill="FFFFFF"/>
          <w:lang w:val="en-US" w:eastAsia="zh-CN"/>
          <w14:textFill>
            <w14:solidFill>
              <w14:schemeClr w14:val="tx1"/>
            </w14:solidFill>
          </w14:textFill>
        </w:rPr>
        <w:t>/年</w:t>
      </w:r>
      <w:r>
        <w:rPr>
          <w:rFonts w:hint="eastAsia" w:ascii="宋体" w:hAnsi="宋体" w:cs="宋体"/>
          <w:b/>
          <w:color w:val="000000" w:themeColor="text1"/>
          <w:sz w:val="24"/>
          <w:szCs w:val="24"/>
          <w:highlight w:val="none"/>
          <w:shd w:val="clear" w:color="auto" w:fill="FFFFFF"/>
          <w14:textFill>
            <w14:solidFill>
              <w14:schemeClr w14:val="tx1"/>
            </w14:solidFill>
          </w14:textFill>
        </w:rPr>
        <w:t>。</w:t>
      </w:r>
    </w:p>
    <w:p w14:paraId="6CF1EA25">
      <w:pPr>
        <w:pStyle w:val="17"/>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shd w:val="clear" w:color="auto" w:fill="FFFFFF"/>
          <w14:textFill>
            <w14:solidFill>
              <w14:schemeClr w14:val="tx1"/>
            </w14:solidFill>
          </w14:textFill>
        </w:rPr>
        <w:t>八、投标保证金</w:t>
      </w:r>
    </w:p>
    <w:p w14:paraId="3CB681F6">
      <w:pPr>
        <w:pStyle w:val="17"/>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ascii="宋体" w:hAnsi="宋体" w:cs="宋体"/>
          <w:bCs/>
          <w:color w:val="000000" w:themeColor="text1"/>
          <w:sz w:val="24"/>
          <w:szCs w:val="24"/>
          <w:highlight w:val="none"/>
          <w:shd w:val="clear" w:color="auto" w:fill="FFFFFF"/>
          <w14:textFill>
            <w14:solidFill>
              <w14:schemeClr w14:val="tx1"/>
            </w14:solidFill>
          </w14:textFill>
        </w:rPr>
      </w:pPr>
      <w:r>
        <w:rPr>
          <w:rFonts w:hint="eastAsia" w:ascii="宋体" w:hAnsi="宋体" w:cs="宋体"/>
          <w:bCs/>
          <w:color w:val="000000" w:themeColor="text1"/>
          <w:sz w:val="24"/>
          <w:szCs w:val="24"/>
          <w:highlight w:val="none"/>
          <w:shd w:val="clear" w:color="auto" w:fill="FFFFFF"/>
          <w14:textFill>
            <w14:solidFill>
              <w14:schemeClr w14:val="tx1"/>
            </w14:solidFill>
          </w14:textFill>
        </w:rPr>
        <w:t>1、意向承租单位在</w:t>
      </w:r>
      <w:r>
        <w:rPr>
          <w:rFonts w:hint="eastAsia" w:ascii="宋体" w:hAnsi="宋体" w:cs="宋体"/>
          <w:bCs/>
          <w:color w:val="000000" w:themeColor="text1"/>
          <w:sz w:val="24"/>
          <w:szCs w:val="24"/>
          <w:highlight w:val="none"/>
          <w:shd w:val="clear" w:color="auto" w:fill="FFFFFF"/>
          <w:lang w:eastAsia="zh-CN"/>
          <w14:textFill>
            <w14:solidFill>
              <w14:schemeClr w14:val="tx1"/>
            </w14:solidFill>
          </w14:textFill>
        </w:rPr>
        <w:t xml:space="preserve"> 2025年</w:t>
      </w:r>
      <w:r>
        <w:rPr>
          <w:rFonts w:hint="eastAsia" w:ascii="宋体" w:hAnsi="宋体" w:cs="宋体"/>
          <w:bCs/>
          <w:color w:val="000000" w:themeColor="text1"/>
          <w:sz w:val="24"/>
          <w:szCs w:val="24"/>
          <w:highlight w:val="none"/>
          <w:shd w:val="clear" w:color="auto" w:fill="FFFFFF"/>
          <w:lang w:val="en-US" w:eastAsia="zh-CN"/>
          <w14:textFill>
            <w14:solidFill>
              <w14:schemeClr w14:val="tx1"/>
            </w14:solidFill>
          </w14:textFill>
        </w:rPr>
        <w:t>7</w:t>
      </w:r>
      <w:r>
        <w:rPr>
          <w:rFonts w:hint="eastAsia" w:ascii="宋体" w:hAnsi="宋体" w:cs="宋体"/>
          <w:bCs/>
          <w:color w:val="000000" w:themeColor="text1"/>
          <w:sz w:val="24"/>
          <w:szCs w:val="24"/>
          <w:highlight w:val="none"/>
          <w:shd w:val="clear" w:color="auto" w:fill="FFFFFF"/>
          <w:lang w:eastAsia="zh-CN"/>
          <w14:textFill>
            <w14:solidFill>
              <w14:schemeClr w14:val="tx1"/>
            </w14:solidFill>
          </w14:textFill>
        </w:rPr>
        <w:t>月</w:t>
      </w:r>
      <w:r>
        <w:rPr>
          <w:rFonts w:hint="eastAsia" w:ascii="宋体" w:hAnsi="宋体" w:cs="宋体"/>
          <w:bCs/>
          <w:color w:val="000000" w:themeColor="text1"/>
          <w:sz w:val="24"/>
          <w:szCs w:val="24"/>
          <w:highlight w:val="none"/>
          <w:shd w:val="clear" w:color="auto" w:fill="FFFFFF"/>
          <w:lang w:val="en-US" w:eastAsia="zh-CN"/>
          <w14:textFill>
            <w14:solidFill>
              <w14:schemeClr w14:val="tx1"/>
            </w14:solidFill>
          </w14:textFill>
        </w:rPr>
        <w:t>10</w:t>
      </w:r>
      <w:r>
        <w:rPr>
          <w:rFonts w:hint="eastAsia" w:ascii="宋体" w:hAnsi="宋体" w:cs="宋体"/>
          <w:bCs/>
          <w:color w:val="000000" w:themeColor="text1"/>
          <w:sz w:val="24"/>
          <w:szCs w:val="24"/>
          <w:highlight w:val="none"/>
          <w:shd w:val="clear" w:color="auto" w:fill="FFFFFF"/>
          <w14:textFill>
            <w14:solidFill>
              <w14:schemeClr w14:val="tx1"/>
            </w14:solidFill>
          </w14:textFill>
        </w:rPr>
        <w:t>日—202</w:t>
      </w:r>
      <w:r>
        <w:rPr>
          <w:rFonts w:hint="eastAsia" w:ascii="宋体" w:hAnsi="宋体" w:cs="宋体"/>
          <w:bCs/>
          <w:color w:val="000000" w:themeColor="text1"/>
          <w:sz w:val="24"/>
          <w:szCs w:val="24"/>
          <w:highlight w:val="none"/>
          <w:shd w:val="clear" w:color="auto" w:fill="FFFFFF"/>
          <w:lang w:val="en-US" w:eastAsia="zh-CN"/>
          <w14:textFill>
            <w14:solidFill>
              <w14:schemeClr w14:val="tx1"/>
            </w14:solidFill>
          </w14:textFill>
        </w:rPr>
        <w:t>5</w:t>
      </w:r>
      <w:r>
        <w:rPr>
          <w:rFonts w:hint="eastAsia" w:ascii="宋体" w:hAnsi="宋体" w:cs="宋体"/>
          <w:bCs/>
          <w:color w:val="000000" w:themeColor="text1"/>
          <w:sz w:val="24"/>
          <w:szCs w:val="24"/>
          <w:highlight w:val="none"/>
          <w:shd w:val="clear" w:color="auto" w:fill="FFFFFF"/>
          <w14:textFill>
            <w14:solidFill>
              <w14:schemeClr w14:val="tx1"/>
            </w14:solidFill>
          </w14:textFill>
        </w:rPr>
        <w:t>年</w:t>
      </w:r>
      <w:r>
        <w:rPr>
          <w:rFonts w:hint="eastAsia" w:ascii="宋体" w:hAnsi="宋体" w:cs="宋体"/>
          <w:bCs/>
          <w:color w:val="000000" w:themeColor="text1"/>
          <w:sz w:val="24"/>
          <w:szCs w:val="24"/>
          <w:highlight w:val="none"/>
          <w:shd w:val="clear" w:color="auto" w:fill="FFFFFF"/>
          <w:lang w:val="en-US" w:eastAsia="zh-CN"/>
          <w14:textFill>
            <w14:solidFill>
              <w14:schemeClr w14:val="tx1"/>
            </w14:solidFill>
          </w14:textFill>
        </w:rPr>
        <w:t>7</w:t>
      </w:r>
      <w:r>
        <w:rPr>
          <w:rFonts w:hint="eastAsia" w:ascii="宋体" w:hAnsi="宋体" w:cs="宋体"/>
          <w:bCs/>
          <w:color w:val="000000" w:themeColor="text1"/>
          <w:sz w:val="24"/>
          <w:szCs w:val="24"/>
          <w:highlight w:val="none"/>
          <w:shd w:val="clear" w:color="auto" w:fill="FFFFFF"/>
          <w14:textFill>
            <w14:solidFill>
              <w14:schemeClr w14:val="tx1"/>
            </w14:solidFill>
          </w14:textFill>
        </w:rPr>
        <w:t>月</w:t>
      </w:r>
      <w:r>
        <w:rPr>
          <w:rFonts w:hint="eastAsia" w:ascii="宋体" w:hAnsi="宋体" w:cs="宋体"/>
          <w:bCs/>
          <w:color w:val="000000" w:themeColor="text1"/>
          <w:sz w:val="24"/>
          <w:szCs w:val="24"/>
          <w:highlight w:val="none"/>
          <w:shd w:val="clear" w:color="auto" w:fill="FFFFFF"/>
          <w:lang w:val="en-US" w:eastAsia="zh-CN"/>
          <w14:textFill>
            <w14:solidFill>
              <w14:schemeClr w14:val="tx1"/>
            </w14:solidFill>
          </w14:textFill>
        </w:rPr>
        <w:t>31</w:t>
      </w:r>
      <w:r>
        <w:rPr>
          <w:rFonts w:hint="eastAsia" w:ascii="宋体" w:hAnsi="宋体" w:cs="宋体"/>
          <w:bCs/>
          <w:color w:val="000000" w:themeColor="text1"/>
          <w:sz w:val="24"/>
          <w:szCs w:val="24"/>
          <w:highlight w:val="none"/>
          <w:shd w:val="clear" w:color="auto" w:fill="FFFFFF"/>
          <w14:textFill>
            <w14:solidFill>
              <w14:schemeClr w14:val="tx1"/>
            </w14:solidFill>
          </w14:textFill>
        </w:rPr>
        <w:t>日</w:t>
      </w:r>
      <w:r>
        <w:rPr>
          <w:rFonts w:hint="eastAsia" w:ascii="宋体" w:hAnsi="宋体" w:cs="宋体"/>
          <w:bCs/>
          <w:color w:val="000000" w:themeColor="text1"/>
          <w:sz w:val="24"/>
          <w:szCs w:val="24"/>
          <w:highlight w:val="none"/>
          <w:shd w:val="clear" w:color="auto" w:fill="FFFFFF"/>
          <w:lang w:val="en-US" w:eastAsia="zh-CN"/>
          <w14:textFill>
            <w14:solidFill>
              <w14:schemeClr w14:val="tx1"/>
            </w14:solidFill>
          </w14:textFill>
        </w:rPr>
        <w:t>9</w:t>
      </w:r>
      <w:r>
        <w:rPr>
          <w:rFonts w:hint="eastAsia" w:ascii="宋体" w:hAnsi="宋体" w:cs="宋体"/>
          <w:bCs/>
          <w:color w:val="000000" w:themeColor="text1"/>
          <w:sz w:val="24"/>
          <w:szCs w:val="24"/>
          <w:highlight w:val="none"/>
          <w:shd w:val="clear" w:color="auto" w:fill="FFFFFF"/>
          <w14:textFill>
            <w14:solidFill>
              <w14:schemeClr w14:val="tx1"/>
            </w14:solidFill>
          </w14:textFill>
        </w:rPr>
        <w:t>时前向盐城市大丰区公共资源交易中心保证金专用账户交纳</w:t>
      </w:r>
      <w:r>
        <w:rPr>
          <w:rFonts w:hint="eastAsia" w:ascii="宋体" w:hAnsi="宋体" w:cs="宋体"/>
          <w:b/>
          <w:color w:val="000000" w:themeColor="text1"/>
          <w:sz w:val="24"/>
          <w:szCs w:val="24"/>
          <w:highlight w:val="none"/>
          <w:u w:val="single"/>
          <w:shd w:val="clear" w:color="auto" w:fill="FFFFFF"/>
          <w14:textFill>
            <w14:solidFill>
              <w14:schemeClr w14:val="tx1"/>
            </w14:solidFill>
          </w14:textFill>
        </w:rPr>
        <w:t>人民币</w:t>
      </w:r>
      <w:r>
        <w:rPr>
          <w:rFonts w:hint="eastAsia" w:ascii="宋体" w:hAnsi="宋体" w:cs="宋体"/>
          <w:b/>
          <w:color w:val="000000" w:themeColor="text1"/>
          <w:sz w:val="24"/>
          <w:szCs w:val="24"/>
          <w:highlight w:val="none"/>
          <w:u w:val="single"/>
          <w:shd w:val="clear" w:color="auto" w:fill="FFFFFF"/>
          <w:lang w:val="en-US" w:eastAsia="zh-CN"/>
          <w14:textFill>
            <w14:solidFill>
              <w14:schemeClr w14:val="tx1"/>
            </w14:solidFill>
          </w14:textFill>
        </w:rPr>
        <w:t xml:space="preserve"> 壹万壹仟元整</w:t>
      </w:r>
      <w:r>
        <w:rPr>
          <w:rFonts w:hint="eastAsia" w:ascii="宋体" w:hAnsi="宋体" w:cs="宋体"/>
          <w:b/>
          <w:color w:val="000000" w:themeColor="text1"/>
          <w:sz w:val="24"/>
          <w:szCs w:val="24"/>
          <w:highlight w:val="none"/>
          <w:u w:val="single"/>
          <w:shd w:val="clear" w:color="auto" w:fill="FFFFFF"/>
          <w14:textFill>
            <w14:solidFill>
              <w14:schemeClr w14:val="tx1"/>
            </w14:solidFill>
          </w14:textFill>
        </w:rPr>
        <w:t>交易保证金</w:t>
      </w:r>
      <w:r>
        <w:rPr>
          <w:rFonts w:hint="eastAsia" w:ascii="宋体" w:hAnsi="宋体" w:cs="宋体"/>
          <w:bCs/>
          <w:color w:val="000000" w:themeColor="text1"/>
          <w:sz w:val="24"/>
          <w:szCs w:val="24"/>
          <w:highlight w:val="none"/>
          <w:shd w:val="clear" w:color="auto" w:fill="FFFFFF"/>
          <w14:textFill>
            <w14:solidFill>
              <w14:schemeClr w14:val="tx1"/>
            </w14:solidFill>
          </w14:textFill>
        </w:rPr>
        <w:t>，以确定其参与受让。交易平台仅接受意向承租单位以本单位账户通过转账（或电汇）方式交纳的交易保证金。意向承租单位未能如期足额交纳交易保证金的，视为放弃本次</w:t>
      </w:r>
      <w:r>
        <w:rPr>
          <w:rFonts w:hint="eastAsia" w:ascii="宋体" w:hAnsi="宋体" w:cs="宋体"/>
          <w:bCs/>
          <w:color w:val="000000" w:themeColor="text1"/>
          <w:sz w:val="24"/>
          <w:szCs w:val="24"/>
          <w:highlight w:val="none"/>
          <w:shd w:val="clear" w:color="auto" w:fill="FFFFFF"/>
          <w:lang w:val="en-US" w:eastAsia="zh-CN"/>
          <w14:textFill>
            <w14:solidFill>
              <w14:schemeClr w14:val="tx1"/>
            </w14:solidFill>
          </w14:textFill>
        </w:rPr>
        <w:t>竞租资格</w:t>
      </w:r>
      <w:r>
        <w:rPr>
          <w:rFonts w:hint="eastAsia" w:ascii="宋体" w:hAnsi="宋体" w:cs="宋体"/>
          <w:bCs/>
          <w:color w:val="000000" w:themeColor="text1"/>
          <w:sz w:val="24"/>
          <w:szCs w:val="24"/>
          <w:highlight w:val="none"/>
          <w:shd w:val="clear" w:color="auto" w:fill="FFFFFF"/>
          <w14:textFill>
            <w14:solidFill>
              <w14:schemeClr w14:val="tx1"/>
            </w14:solidFill>
          </w14:textFill>
        </w:rPr>
        <w:t>。请提前办理保证金缴纳手续，确保保证金在现场竞价会开始时间前到达指定帐户。</w:t>
      </w:r>
    </w:p>
    <w:p w14:paraId="7209DAEB">
      <w:pPr>
        <w:pStyle w:val="17"/>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ascii="宋体" w:hAnsi="宋体" w:cs="宋体"/>
          <w:bCs/>
          <w:color w:val="000000" w:themeColor="text1"/>
          <w:sz w:val="24"/>
          <w:szCs w:val="24"/>
          <w:highlight w:val="none"/>
          <w:shd w:val="clear" w:color="auto" w:fill="FFFFFF"/>
          <w14:textFill>
            <w14:solidFill>
              <w14:schemeClr w14:val="tx1"/>
            </w14:solidFill>
          </w14:textFill>
        </w:rPr>
      </w:pPr>
      <w:r>
        <w:rPr>
          <w:rFonts w:hint="eastAsia" w:ascii="宋体" w:hAnsi="宋体" w:cs="宋体"/>
          <w:bCs/>
          <w:color w:val="000000" w:themeColor="text1"/>
          <w:sz w:val="24"/>
          <w:szCs w:val="24"/>
          <w:highlight w:val="none"/>
          <w:shd w:val="clear" w:color="auto" w:fill="FFFFFF"/>
          <w14:textFill>
            <w14:solidFill>
              <w14:schemeClr w14:val="tx1"/>
            </w14:solidFill>
          </w14:textFill>
        </w:rPr>
        <w:t>2、意向承租单位应尽量避免在缴纳保证金截止日汇入资金，充分考虑资金在途时间，以免失去竞价资格。投标保证金在开标之前必须按要求交纳，方有资格投标；在投标截止时间前（建议提前一天）。查询电话：0515-83927046。</w:t>
      </w:r>
    </w:p>
    <w:p w14:paraId="55011E8C">
      <w:pPr>
        <w:pStyle w:val="17"/>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shd w:val="clear" w:color="auto" w:fill="FFFFFF"/>
          <w14:textFill>
            <w14:solidFill>
              <w14:schemeClr w14:val="tx1"/>
            </w14:solidFill>
          </w14:textFill>
        </w:rPr>
        <w:t>九、招租报名及招租文件的获取</w:t>
      </w:r>
    </w:p>
    <w:p w14:paraId="075613FA">
      <w:pPr>
        <w:pStyle w:val="17"/>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b w:val="0"/>
          <w:bCs/>
          <w:color w:val="000000" w:themeColor="text1"/>
          <w:sz w:val="24"/>
          <w:szCs w:val="24"/>
          <w:highlight w:val="none"/>
          <w:shd w:val="clear" w:color="auto" w:fill="FFFFFF"/>
          <w14:textFill>
            <w14:solidFill>
              <w14:schemeClr w14:val="tx1"/>
            </w14:solidFill>
          </w14:textFill>
        </w:rPr>
      </w:pPr>
      <w:r>
        <w:rPr>
          <w:rFonts w:hint="eastAsia" w:ascii="宋体" w:hAnsi="宋体" w:cs="宋体"/>
          <w:b w:val="0"/>
          <w:bCs/>
          <w:color w:val="000000" w:themeColor="text1"/>
          <w:sz w:val="24"/>
          <w:szCs w:val="24"/>
          <w:highlight w:val="none"/>
          <w:shd w:val="clear" w:color="auto" w:fill="FFFFFF"/>
          <w14:textFill>
            <w14:solidFill>
              <w14:schemeClr w14:val="tx1"/>
            </w14:solidFill>
          </w14:textFill>
        </w:rPr>
        <w:t>1、请各意向承租单位于</w:t>
      </w:r>
      <w:r>
        <w:rPr>
          <w:rFonts w:hint="eastAsia" w:ascii="宋体" w:hAnsi="宋体" w:cs="宋体"/>
          <w:b w:val="0"/>
          <w:bCs/>
          <w:color w:val="000000" w:themeColor="text1"/>
          <w:sz w:val="24"/>
          <w:szCs w:val="24"/>
          <w:highlight w:val="none"/>
          <w:shd w:val="clear" w:color="auto" w:fill="FFFFFF"/>
          <w:lang w:eastAsia="zh-CN"/>
          <w14:textFill>
            <w14:solidFill>
              <w14:schemeClr w14:val="tx1"/>
            </w14:solidFill>
          </w14:textFill>
        </w:rPr>
        <w:t xml:space="preserve"> 2025年</w:t>
      </w:r>
      <w:r>
        <w:rPr>
          <w:rFonts w:hint="eastAsia" w:ascii="宋体" w:hAnsi="宋体" w:cs="宋体"/>
          <w:b w:val="0"/>
          <w:bCs/>
          <w:color w:val="000000" w:themeColor="text1"/>
          <w:sz w:val="24"/>
          <w:szCs w:val="24"/>
          <w:highlight w:val="none"/>
          <w:shd w:val="clear" w:color="auto" w:fill="FFFFFF"/>
          <w:lang w:val="en-US" w:eastAsia="zh-CN"/>
          <w14:textFill>
            <w14:solidFill>
              <w14:schemeClr w14:val="tx1"/>
            </w14:solidFill>
          </w14:textFill>
        </w:rPr>
        <w:t>7</w:t>
      </w:r>
      <w:r>
        <w:rPr>
          <w:rFonts w:hint="eastAsia" w:ascii="宋体" w:hAnsi="宋体" w:cs="宋体"/>
          <w:b w:val="0"/>
          <w:bCs/>
          <w:color w:val="000000" w:themeColor="text1"/>
          <w:sz w:val="24"/>
          <w:szCs w:val="24"/>
          <w:highlight w:val="none"/>
          <w:shd w:val="clear" w:color="auto" w:fill="FFFFFF"/>
          <w:lang w:eastAsia="zh-CN"/>
          <w14:textFill>
            <w14:solidFill>
              <w14:schemeClr w14:val="tx1"/>
            </w14:solidFill>
          </w14:textFill>
        </w:rPr>
        <w:t>月</w:t>
      </w:r>
      <w:r>
        <w:rPr>
          <w:rFonts w:hint="eastAsia" w:ascii="宋体" w:hAnsi="宋体" w:cs="宋体"/>
          <w:b w:val="0"/>
          <w:bCs/>
          <w:color w:val="000000" w:themeColor="text1"/>
          <w:sz w:val="24"/>
          <w:szCs w:val="24"/>
          <w:highlight w:val="none"/>
          <w:shd w:val="clear" w:color="auto" w:fill="FFFFFF"/>
          <w:lang w:val="en-US" w:eastAsia="zh-CN"/>
          <w14:textFill>
            <w14:solidFill>
              <w14:schemeClr w14:val="tx1"/>
            </w14:solidFill>
          </w14:textFill>
        </w:rPr>
        <w:t>10</w:t>
      </w:r>
      <w:r>
        <w:rPr>
          <w:rFonts w:hint="eastAsia" w:ascii="宋体" w:hAnsi="宋体" w:cs="宋体"/>
          <w:b w:val="0"/>
          <w:bCs/>
          <w:color w:val="000000" w:themeColor="text1"/>
          <w:sz w:val="24"/>
          <w:szCs w:val="24"/>
          <w:highlight w:val="none"/>
          <w:shd w:val="clear" w:color="auto" w:fill="FFFFFF"/>
          <w14:textFill>
            <w14:solidFill>
              <w14:schemeClr w14:val="tx1"/>
            </w14:solidFill>
          </w14:textFill>
        </w:rPr>
        <w:t>日至</w:t>
      </w:r>
      <w:r>
        <w:rPr>
          <w:rFonts w:hint="eastAsia" w:ascii="宋体" w:hAnsi="宋体" w:cs="宋体"/>
          <w:b w:val="0"/>
          <w:bCs/>
          <w:color w:val="000000" w:themeColor="text1"/>
          <w:sz w:val="24"/>
          <w:szCs w:val="24"/>
          <w:highlight w:val="none"/>
          <w:shd w:val="clear" w:color="auto" w:fill="FFFFFF"/>
          <w:lang w:eastAsia="zh-CN"/>
          <w14:textFill>
            <w14:solidFill>
              <w14:schemeClr w14:val="tx1"/>
            </w14:solidFill>
          </w14:textFill>
        </w:rPr>
        <w:t xml:space="preserve"> 2025年</w:t>
      </w:r>
      <w:r>
        <w:rPr>
          <w:rFonts w:hint="eastAsia" w:ascii="宋体" w:hAnsi="宋体" w:cs="宋体"/>
          <w:b w:val="0"/>
          <w:bCs/>
          <w:color w:val="000000" w:themeColor="text1"/>
          <w:sz w:val="24"/>
          <w:szCs w:val="24"/>
          <w:highlight w:val="none"/>
          <w:shd w:val="clear" w:color="auto" w:fill="FFFFFF"/>
          <w:lang w:val="en-US" w:eastAsia="zh-CN"/>
          <w14:textFill>
            <w14:solidFill>
              <w14:schemeClr w14:val="tx1"/>
            </w14:solidFill>
          </w14:textFill>
        </w:rPr>
        <w:t>7</w:t>
      </w:r>
      <w:r>
        <w:rPr>
          <w:rFonts w:hint="eastAsia" w:ascii="宋体" w:hAnsi="宋体" w:cs="宋体"/>
          <w:b w:val="0"/>
          <w:bCs/>
          <w:color w:val="000000" w:themeColor="text1"/>
          <w:sz w:val="24"/>
          <w:szCs w:val="24"/>
          <w:highlight w:val="none"/>
          <w:shd w:val="clear" w:color="auto" w:fill="FFFFFF"/>
          <w:lang w:eastAsia="zh-CN"/>
          <w14:textFill>
            <w14:solidFill>
              <w14:schemeClr w14:val="tx1"/>
            </w14:solidFill>
          </w14:textFill>
        </w:rPr>
        <w:t>月</w:t>
      </w:r>
      <w:r>
        <w:rPr>
          <w:rFonts w:hint="eastAsia" w:ascii="宋体" w:hAnsi="宋体" w:cs="宋体"/>
          <w:b w:val="0"/>
          <w:bCs/>
          <w:color w:val="000000" w:themeColor="text1"/>
          <w:sz w:val="24"/>
          <w:szCs w:val="24"/>
          <w:highlight w:val="none"/>
          <w:shd w:val="clear" w:color="auto" w:fill="FFFFFF"/>
          <w:lang w:val="en-US" w:eastAsia="zh-CN"/>
          <w14:textFill>
            <w14:solidFill>
              <w14:schemeClr w14:val="tx1"/>
            </w14:solidFill>
          </w14:textFill>
        </w:rPr>
        <w:t>17日</w:t>
      </w:r>
      <w:r>
        <w:rPr>
          <w:rFonts w:hint="eastAsia" w:ascii="宋体" w:hAnsi="宋体" w:cs="宋体"/>
          <w:b w:val="0"/>
          <w:bCs/>
          <w:color w:val="000000" w:themeColor="text1"/>
          <w:sz w:val="24"/>
          <w:szCs w:val="24"/>
          <w:highlight w:val="none"/>
          <w:shd w:val="clear" w:color="auto" w:fill="FFFFFF"/>
          <w14:textFill>
            <w14:solidFill>
              <w14:schemeClr w14:val="tx1"/>
            </w14:solidFill>
          </w14:textFill>
        </w:rPr>
        <w:t>登入“新点电子交易平台-大丰政府采购系统”（网址：https://www.etrading.cn/BREpointSSO/login/oauth2login）下载招标文件，如在规定时间内未下载招标文件，由此引起的无法投标等情形的，责任自负。</w:t>
      </w:r>
    </w:p>
    <w:p w14:paraId="1D0B2049">
      <w:pPr>
        <w:pStyle w:val="17"/>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b w:val="0"/>
          <w:bCs/>
          <w:color w:val="000000" w:themeColor="text1"/>
          <w:sz w:val="24"/>
          <w:szCs w:val="24"/>
          <w:highlight w:val="none"/>
          <w:shd w:val="clear" w:color="auto" w:fill="FFFFFF"/>
          <w14:textFill>
            <w14:solidFill>
              <w14:schemeClr w14:val="tx1"/>
            </w14:solidFill>
          </w14:textFill>
        </w:rPr>
      </w:pPr>
      <w:r>
        <w:rPr>
          <w:rFonts w:hint="eastAsia" w:ascii="宋体" w:hAnsi="宋体" w:cs="宋体"/>
          <w:b w:val="0"/>
          <w:bCs/>
          <w:color w:val="000000" w:themeColor="text1"/>
          <w:sz w:val="24"/>
          <w:szCs w:val="24"/>
          <w:highlight w:val="none"/>
          <w:shd w:val="clear" w:color="auto" w:fill="FFFFFF"/>
          <w14:textFill>
            <w14:solidFill>
              <w14:schemeClr w14:val="tx1"/>
            </w14:solidFill>
          </w14:textFill>
        </w:rPr>
        <w:t>2、招标文件获取方式：各潜在投标人（供应商）使用“CA数字证书（CA锁）”或“账号密码”登录“新点电子交易平台-大丰政府采购系统（网址：https://www.etrading.cn/BREpointSSO/login/oauth2login）”获取。办理CA数字证书（CA锁）以及电子签章相关事宜见（http://dfggzy.com/dfweb/infodetail/?infoid=9c34520d-979a-4630-a939-9b3fbd2253db&amp;categoryNum=029）”。</w:t>
      </w:r>
    </w:p>
    <w:p w14:paraId="14B47D2C">
      <w:pPr>
        <w:pStyle w:val="17"/>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cs="宋体"/>
          <w:b w:val="0"/>
          <w:bCs/>
          <w:color w:val="000000" w:themeColor="text1"/>
          <w:sz w:val="24"/>
          <w:szCs w:val="24"/>
          <w:highlight w:val="none"/>
          <w:shd w:val="clear" w:color="auto" w:fill="FFFFFF"/>
          <w14:textFill>
            <w14:solidFill>
              <w14:schemeClr w14:val="tx1"/>
            </w14:solidFill>
          </w14:textFill>
        </w:rPr>
      </w:pPr>
      <w:r>
        <w:rPr>
          <w:rFonts w:hint="eastAsia" w:ascii="宋体" w:hAnsi="宋体" w:cs="宋体"/>
          <w:b w:val="0"/>
          <w:bCs/>
          <w:color w:val="000000" w:themeColor="text1"/>
          <w:sz w:val="24"/>
          <w:szCs w:val="24"/>
          <w:highlight w:val="none"/>
          <w:shd w:val="clear" w:color="auto" w:fill="FFFFFF"/>
          <w14:textFill>
            <w14:solidFill>
              <w14:schemeClr w14:val="tx1"/>
            </w14:solidFill>
          </w14:textFill>
        </w:rPr>
        <w:t>3、招标文件售价：免费。</w:t>
      </w:r>
    </w:p>
    <w:p w14:paraId="32E4C082">
      <w:pPr>
        <w:pStyle w:val="17"/>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cs="宋体"/>
          <w:b w:val="0"/>
          <w:bCs/>
          <w:color w:val="000000" w:themeColor="text1"/>
          <w:sz w:val="24"/>
          <w:szCs w:val="24"/>
          <w:highlight w:val="none"/>
          <w:shd w:val="clear" w:color="auto" w:fill="FFFFFF"/>
          <w14:textFill>
            <w14:solidFill>
              <w14:schemeClr w14:val="tx1"/>
            </w14:solidFill>
          </w14:textFill>
        </w:rPr>
      </w:pPr>
      <w:r>
        <w:rPr>
          <w:rFonts w:hint="eastAsia" w:ascii="宋体" w:hAnsi="宋体" w:cs="宋体"/>
          <w:b w:val="0"/>
          <w:bCs/>
          <w:color w:val="000000" w:themeColor="text1"/>
          <w:sz w:val="24"/>
          <w:szCs w:val="24"/>
          <w:highlight w:val="none"/>
          <w:shd w:val="clear" w:color="auto" w:fill="FFFFFF"/>
          <w14:textFill>
            <w14:solidFill>
              <w14:schemeClr w14:val="tx1"/>
            </w14:solidFill>
          </w14:textFill>
        </w:rPr>
        <w:t>4、各潜在投标人（供应商）可登录大丰公共资源电子交易平台-点击查看“招投标常见问题”-点击“【投标人】怎么参与大丰政府采购全程电子化项目（http://dfggzy.com/dfweb/infodetail/?infoid=9c34520d-979a-4630-a939-9b3fbd2253db&amp;categoryNum=029）”，或者工作时间拨打4009280095-5，或者加入QQ群（问题解决群）：384422310，或者工作时间拨打招标代理电话：</w:t>
      </w:r>
      <w:r>
        <w:rPr>
          <w:rFonts w:hint="eastAsia" w:ascii="宋体" w:hAnsi="宋体" w:cs="宋体"/>
          <w:b w:val="0"/>
          <w:bCs/>
          <w:color w:val="000000" w:themeColor="text1"/>
          <w:sz w:val="24"/>
          <w:szCs w:val="24"/>
          <w:highlight w:val="none"/>
          <w:shd w:val="clear" w:color="auto" w:fill="FFFFFF"/>
          <w:lang w:eastAsia="zh-CN"/>
          <w14:textFill>
            <w14:solidFill>
              <w14:schemeClr w14:val="tx1"/>
            </w14:solidFill>
          </w14:textFill>
        </w:rPr>
        <w:t>15358280315</w:t>
      </w:r>
      <w:r>
        <w:rPr>
          <w:rFonts w:hint="eastAsia" w:ascii="宋体" w:hAnsi="宋体" w:cs="宋体"/>
          <w:b w:val="0"/>
          <w:bCs/>
          <w:color w:val="000000" w:themeColor="text1"/>
          <w:sz w:val="24"/>
          <w:szCs w:val="24"/>
          <w:highlight w:val="none"/>
          <w:shd w:val="clear" w:color="auto" w:fill="FFFFFF"/>
          <w14:textFill>
            <w14:solidFill>
              <w14:schemeClr w14:val="tx1"/>
            </w14:solidFill>
          </w14:textFill>
        </w:rPr>
        <w:t>。</w:t>
      </w:r>
    </w:p>
    <w:p w14:paraId="7661C9DE">
      <w:pPr>
        <w:pStyle w:val="17"/>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shd w:val="clear" w:color="auto" w:fill="FFFFFF"/>
          <w14:textFill>
            <w14:solidFill>
              <w14:schemeClr w14:val="tx1"/>
            </w14:solidFill>
          </w14:textFill>
        </w:rPr>
        <w:t>十、投标截止时间、开标时间及地点</w:t>
      </w:r>
    </w:p>
    <w:p w14:paraId="4F5F1A58">
      <w:pPr>
        <w:pStyle w:val="17"/>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cs="宋体"/>
          <w:b w:val="0"/>
          <w:bCs/>
          <w:color w:val="000000" w:themeColor="text1"/>
          <w:sz w:val="24"/>
          <w:szCs w:val="24"/>
          <w:highlight w:val="none"/>
          <w:shd w:val="clear" w:color="auto" w:fill="FFFFFF"/>
          <w14:textFill>
            <w14:solidFill>
              <w14:schemeClr w14:val="tx1"/>
            </w14:solidFill>
          </w14:textFill>
        </w:rPr>
      </w:pPr>
      <w:r>
        <w:rPr>
          <w:rFonts w:hint="eastAsia" w:ascii="宋体" w:hAnsi="宋体" w:cs="宋体"/>
          <w:b w:val="0"/>
          <w:bCs/>
          <w:color w:val="000000" w:themeColor="text1"/>
          <w:sz w:val="24"/>
          <w:szCs w:val="24"/>
          <w:highlight w:val="none"/>
          <w:shd w:val="clear" w:color="auto" w:fill="FFFFFF"/>
          <w14:textFill>
            <w14:solidFill>
              <w14:schemeClr w14:val="tx1"/>
            </w14:solidFill>
          </w14:textFill>
        </w:rPr>
        <w:t>1、提交投标文件截止时间：</w:t>
      </w:r>
      <w:r>
        <w:rPr>
          <w:rFonts w:hint="eastAsia" w:ascii="宋体" w:hAnsi="宋体" w:cs="宋体"/>
          <w:b w:val="0"/>
          <w:bCs/>
          <w:color w:val="000000" w:themeColor="text1"/>
          <w:sz w:val="24"/>
          <w:szCs w:val="24"/>
          <w:highlight w:val="none"/>
          <w:shd w:val="clear" w:color="auto" w:fill="FFFFFF"/>
          <w:lang w:eastAsia="zh-CN"/>
          <w14:textFill>
            <w14:solidFill>
              <w14:schemeClr w14:val="tx1"/>
            </w14:solidFill>
          </w14:textFill>
        </w:rPr>
        <w:t>2025年</w:t>
      </w:r>
      <w:r>
        <w:rPr>
          <w:rFonts w:hint="eastAsia" w:ascii="宋体" w:hAnsi="宋体" w:cs="宋体"/>
          <w:b w:val="0"/>
          <w:bCs/>
          <w:color w:val="000000" w:themeColor="text1"/>
          <w:sz w:val="24"/>
          <w:szCs w:val="24"/>
          <w:highlight w:val="none"/>
          <w:shd w:val="clear" w:color="auto" w:fill="FFFFFF"/>
          <w:lang w:val="en-US" w:eastAsia="zh-CN"/>
          <w14:textFill>
            <w14:solidFill>
              <w14:schemeClr w14:val="tx1"/>
            </w14:solidFill>
          </w14:textFill>
        </w:rPr>
        <w:t>7</w:t>
      </w:r>
      <w:r>
        <w:rPr>
          <w:rFonts w:hint="eastAsia" w:ascii="宋体" w:hAnsi="宋体" w:cs="宋体"/>
          <w:b w:val="0"/>
          <w:bCs/>
          <w:color w:val="000000" w:themeColor="text1"/>
          <w:sz w:val="24"/>
          <w:szCs w:val="24"/>
          <w:highlight w:val="none"/>
          <w:shd w:val="clear" w:color="auto" w:fill="FFFFFF"/>
          <w:lang w:eastAsia="zh-CN"/>
          <w14:textFill>
            <w14:solidFill>
              <w14:schemeClr w14:val="tx1"/>
            </w14:solidFill>
          </w14:textFill>
        </w:rPr>
        <w:t>月</w:t>
      </w:r>
      <w:r>
        <w:rPr>
          <w:rFonts w:hint="eastAsia" w:ascii="宋体" w:hAnsi="宋体" w:cs="宋体"/>
          <w:b w:val="0"/>
          <w:bCs/>
          <w:color w:val="000000" w:themeColor="text1"/>
          <w:sz w:val="24"/>
          <w:szCs w:val="24"/>
          <w:highlight w:val="none"/>
          <w:shd w:val="clear" w:color="auto" w:fill="FFFFFF"/>
          <w:lang w:val="en-US" w:eastAsia="zh-CN"/>
          <w14:textFill>
            <w14:solidFill>
              <w14:schemeClr w14:val="tx1"/>
            </w14:solidFill>
          </w14:textFill>
        </w:rPr>
        <w:t>31日9</w:t>
      </w:r>
      <w:r>
        <w:rPr>
          <w:rFonts w:hint="eastAsia" w:ascii="宋体" w:hAnsi="宋体" w:cs="宋体"/>
          <w:b w:val="0"/>
          <w:bCs/>
          <w:color w:val="000000" w:themeColor="text1"/>
          <w:sz w:val="24"/>
          <w:szCs w:val="24"/>
          <w:highlight w:val="none"/>
          <w:shd w:val="clear" w:color="auto" w:fill="FFFFFF"/>
          <w14:textFill>
            <w14:solidFill>
              <w14:schemeClr w14:val="tx1"/>
            </w14:solidFill>
          </w14:textFill>
        </w:rPr>
        <w:t>时</w:t>
      </w:r>
      <w:r>
        <w:rPr>
          <w:rFonts w:hint="eastAsia" w:ascii="宋体" w:hAnsi="宋体" w:cs="宋体"/>
          <w:b w:val="0"/>
          <w:bCs/>
          <w:color w:val="000000" w:themeColor="text1"/>
          <w:sz w:val="24"/>
          <w:szCs w:val="24"/>
          <w:highlight w:val="none"/>
          <w:shd w:val="clear" w:color="auto" w:fill="FFFFFF"/>
          <w:lang w:val="en-US" w:eastAsia="zh-CN"/>
          <w14:textFill>
            <w14:solidFill>
              <w14:schemeClr w14:val="tx1"/>
            </w14:solidFill>
          </w14:textFill>
        </w:rPr>
        <w:t>00</w:t>
      </w:r>
      <w:r>
        <w:rPr>
          <w:rFonts w:hint="eastAsia" w:ascii="宋体" w:hAnsi="宋体" w:cs="宋体"/>
          <w:b w:val="0"/>
          <w:bCs/>
          <w:color w:val="000000" w:themeColor="text1"/>
          <w:sz w:val="24"/>
          <w:szCs w:val="24"/>
          <w:highlight w:val="none"/>
          <w:shd w:val="clear" w:color="auto" w:fill="FFFFFF"/>
          <w14:textFill>
            <w14:solidFill>
              <w14:schemeClr w14:val="tx1"/>
            </w14:solidFill>
          </w14:textFill>
        </w:rPr>
        <w:t>分</w:t>
      </w:r>
      <w:r>
        <w:rPr>
          <w:rFonts w:hint="eastAsia" w:ascii="宋体" w:hAnsi="宋体" w:cs="宋体"/>
          <w:b w:val="0"/>
          <w:bCs/>
          <w:color w:val="000000" w:themeColor="text1"/>
          <w:sz w:val="24"/>
          <w:szCs w:val="24"/>
          <w:highlight w:val="none"/>
          <w:shd w:val="clear" w:color="auto" w:fill="FFFFFF"/>
          <w:lang w:val="en-US" w:eastAsia="zh-CN"/>
          <w14:textFill>
            <w14:solidFill>
              <w14:schemeClr w14:val="tx1"/>
            </w14:solidFill>
          </w14:textFill>
        </w:rPr>
        <w:t>00</w:t>
      </w:r>
      <w:r>
        <w:rPr>
          <w:rFonts w:hint="eastAsia" w:ascii="宋体" w:hAnsi="宋体" w:cs="宋体"/>
          <w:b w:val="0"/>
          <w:bCs/>
          <w:color w:val="000000" w:themeColor="text1"/>
          <w:sz w:val="24"/>
          <w:szCs w:val="24"/>
          <w:highlight w:val="none"/>
          <w:shd w:val="clear" w:color="auto" w:fill="FFFFFF"/>
          <w14:textFill>
            <w14:solidFill>
              <w14:schemeClr w14:val="tx1"/>
            </w14:solidFill>
          </w14:textFill>
        </w:rPr>
        <w:t>秒。</w:t>
      </w:r>
    </w:p>
    <w:p w14:paraId="41A60E33">
      <w:pPr>
        <w:pStyle w:val="17"/>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cs="宋体"/>
          <w:b w:val="0"/>
          <w:bCs/>
          <w:color w:val="000000" w:themeColor="text1"/>
          <w:sz w:val="24"/>
          <w:szCs w:val="24"/>
          <w:highlight w:val="none"/>
          <w:shd w:val="clear" w:color="auto" w:fill="FFFFFF"/>
          <w14:textFill>
            <w14:solidFill>
              <w14:schemeClr w14:val="tx1"/>
            </w14:solidFill>
          </w14:textFill>
        </w:rPr>
      </w:pPr>
      <w:r>
        <w:rPr>
          <w:rFonts w:hint="eastAsia" w:ascii="宋体" w:hAnsi="宋体" w:cs="宋体"/>
          <w:b w:val="0"/>
          <w:bCs/>
          <w:color w:val="000000" w:themeColor="text1"/>
          <w:sz w:val="24"/>
          <w:szCs w:val="24"/>
          <w:highlight w:val="none"/>
          <w:shd w:val="clear" w:color="auto" w:fill="FFFFFF"/>
          <w14:textFill>
            <w14:solidFill>
              <w14:schemeClr w14:val="tx1"/>
            </w14:solidFill>
          </w14:textFill>
        </w:rPr>
        <w:t>2、提交投标文件的地点：“投标文件制作工具”生成的xetf格式的电子档上传至新点电子交易平台-大丰政府采购系统（网址：</w:t>
      </w:r>
      <w:r>
        <w:rPr>
          <w:rFonts w:hint="eastAsia" w:ascii="宋体" w:hAnsi="宋体" w:cs="宋体"/>
          <w:b w:val="0"/>
          <w:bCs/>
          <w:color w:val="000000" w:themeColor="text1"/>
          <w:sz w:val="24"/>
          <w:szCs w:val="24"/>
          <w:highlight w:val="none"/>
          <w:shd w:val="clear" w:color="auto" w:fill="FFFFFF"/>
          <w:lang w:eastAsia="zh-CN"/>
          <w14:textFill>
            <w14:solidFill>
              <w14:schemeClr w14:val="tx1"/>
            </w14:solidFill>
          </w14:textFill>
        </w:rPr>
        <w:t>https://www.etrading.cn/BREpointSSO/login/oauth2login</w:t>
      </w:r>
      <w:r>
        <w:rPr>
          <w:rFonts w:hint="eastAsia" w:ascii="宋体" w:hAnsi="宋体" w:cs="宋体"/>
          <w:b w:val="0"/>
          <w:bCs/>
          <w:color w:val="000000" w:themeColor="text1"/>
          <w:sz w:val="24"/>
          <w:szCs w:val="24"/>
          <w:highlight w:val="none"/>
          <w:shd w:val="clear" w:color="auto" w:fill="FFFFFF"/>
          <w14:textFill>
            <w14:solidFill>
              <w14:schemeClr w14:val="tx1"/>
            </w14:solidFill>
          </w14:textFill>
        </w:rPr>
        <w:t>）。</w:t>
      </w:r>
    </w:p>
    <w:p w14:paraId="1A52E552">
      <w:pPr>
        <w:pStyle w:val="17"/>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cs="宋体"/>
          <w:b w:val="0"/>
          <w:bCs/>
          <w:color w:val="000000" w:themeColor="text1"/>
          <w:sz w:val="24"/>
          <w:szCs w:val="24"/>
          <w:highlight w:val="none"/>
          <w:shd w:val="clear" w:color="auto" w:fill="FFFFFF"/>
          <w14:textFill>
            <w14:solidFill>
              <w14:schemeClr w14:val="tx1"/>
            </w14:solidFill>
          </w14:textFill>
        </w:rPr>
      </w:pPr>
      <w:r>
        <w:rPr>
          <w:rFonts w:hint="eastAsia" w:ascii="宋体" w:hAnsi="宋体" w:cs="宋体"/>
          <w:b w:val="0"/>
          <w:bCs/>
          <w:color w:val="000000" w:themeColor="text1"/>
          <w:sz w:val="24"/>
          <w:szCs w:val="24"/>
          <w:highlight w:val="none"/>
          <w:shd w:val="clear" w:color="auto" w:fill="FFFFFF"/>
          <w14:textFill>
            <w14:solidFill>
              <w14:schemeClr w14:val="tx1"/>
            </w14:solidFill>
          </w14:textFill>
        </w:rPr>
        <w:t>3、逾期提交的投标文件将被拒收并退回。</w:t>
      </w:r>
    </w:p>
    <w:p w14:paraId="1B88CC3E">
      <w:pPr>
        <w:pStyle w:val="17"/>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cs="宋体"/>
          <w:b w:val="0"/>
          <w:bCs/>
          <w:color w:val="000000" w:themeColor="text1"/>
          <w:sz w:val="24"/>
          <w:szCs w:val="24"/>
          <w:highlight w:val="none"/>
          <w:shd w:val="clear" w:color="auto" w:fill="FFFFFF"/>
          <w14:textFill>
            <w14:solidFill>
              <w14:schemeClr w14:val="tx1"/>
            </w14:solidFill>
          </w14:textFill>
        </w:rPr>
      </w:pPr>
      <w:r>
        <w:rPr>
          <w:rFonts w:hint="eastAsia" w:ascii="宋体" w:hAnsi="宋体" w:cs="宋体"/>
          <w:b w:val="0"/>
          <w:bCs/>
          <w:color w:val="000000" w:themeColor="text1"/>
          <w:sz w:val="24"/>
          <w:szCs w:val="24"/>
          <w:highlight w:val="none"/>
          <w:shd w:val="clear" w:color="auto" w:fill="FFFFFF"/>
          <w14:textFill>
            <w14:solidFill>
              <w14:schemeClr w14:val="tx1"/>
            </w14:solidFill>
          </w14:textFill>
        </w:rPr>
        <w:t>4、开标时间：投标文件提交截止时间。</w:t>
      </w:r>
    </w:p>
    <w:p w14:paraId="5787A180">
      <w:pPr>
        <w:pStyle w:val="17"/>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cs="宋体"/>
          <w:b w:val="0"/>
          <w:bCs/>
          <w:color w:val="000000" w:themeColor="text1"/>
          <w:sz w:val="24"/>
          <w:szCs w:val="24"/>
          <w:highlight w:val="none"/>
          <w:shd w:val="clear" w:color="auto" w:fill="FFFFFF"/>
          <w14:textFill>
            <w14:solidFill>
              <w14:schemeClr w14:val="tx1"/>
            </w14:solidFill>
          </w14:textFill>
        </w:rPr>
      </w:pPr>
      <w:r>
        <w:rPr>
          <w:rFonts w:hint="eastAsia" w:ascii="宋体" w:hAnsi="宋体" w:cs="宋体"/>
          <w:b w:val="0"/>
          <w:bCs/>
          <w:color w:val="000000" w:themeColor="text1"/>
          <w:sz w:val="24"/>
          <w:szCs w:val="24"/>
          <w:highlight w:val="none"/>
          <w:shd w:val="clear" w:color="auto" w:fill="FFFFFF"/>
          <w14:textFill>
            <w14:solidFill>
              <w14:schemeClr w14:val="tx1"/>
            </w14:solidFill>
          </w14:textFill>
        </w:rPr>
        <w:t>5、开标地点：本项目实行不见面开标，各意向承租单位的授权委托人或法人代表应在投标文件提交截止时间前提前登入“开标大厅系统”（步骤：</w:t>
      </w:r>
      <w:r>
        <w:rPr>
          <w:rFonts w:hint="eastAsia" w:ascii="宋体" w:hAnsi="宋体" w:cs="宋体"/>
          <w:b w:val="0"/>
          <w:bCs/>
          <w:color w:val="000000" w:themeColor="text1"/>
          <w:sz w:val="24"/>
          <w:szCs w:val="24"/>
          <w:highlight w:val="none"/>
          <w:shd w:val="clear" w:color="auto" w:fill="FFFFFF"/>
          <w:lang w:eastAsia="zh-CN"/>
          <w14:textFill>
            <w14:solidFill>
              <w14:schemeClr w14:val="tx1"/>
            </w14:solidFill>
          </w14:textFill>
        </w:rPr>
        <w:t>登入-投标人-CA登录-江苏省CA</w:t>
      </w:r>
      <w:r>
        <w:rPr>
          <w:rFonts w:hint="eastAsia" w:ascii="宋体" w:hAnsi="宋体" w:cs="宋体"/>
          <w:b w:val="0"/>
          <w:bCs/>
          <w:color w:val="000000" w:themeColor="text1"/>
          <w:sz w:val="24"/>
          <w:szCs w:val="24"/>
          <w:highlight w:val="none"/>
          <w:shd w:val="clear" w:color="auto" w:fill="FFFFFF"/>
          <w14:textFill>
            <w14:solidFill>
              <w14:schemeClr w14:val="tx1"/>
            </w14:solidFill>
          </w14:textFill>
        </w:rPr>
        <w:t>）</w:t>
      </w:r>
      <w:r>
        <w:rPr>
          <w:rFonts w:hint="eastAsia" w:ascii="宋体" w:hAnsi="宋体" w:cs="宋体"/>
          <w:b w:val="0"/>
          <w:bCs/>
          <w:color w:val="000000" w:themeColor="text1"/>
          <w:sz w:val="24"/>
          <w:szCs w:val="24"/>
          <w:highlight w:val="none"/>
          <w:shd w:val="clear" w:color="auto" w:fill="FFFFFF"/>
          <w:lang w:eastAsia="zh-CN"/>
          <w14:textFill>
            <w14:solidFill>
              <w14:schemeClr w14:val="tx1"/>
            </w14:solidFill>
          </w14:textFill>
        </w:rPr>
        <w:t>，</w:t>
      </w:r>
      <w:r>
        <w:rPr>
          <w:rFonts w:hint="eastAsia" w:ascii="宋体" w:hAnsi="宋体" w:cs="宋体"/>
          <w:b w:val="0"/>
          <w:bCs/>
          <w:color w:val="000000" w:themeColor="text1"/>
          <w:sz w:val="24"/>
          <w:szCs w:val="24"/>
          <w:highlight w:val="none"/>
          <w:shd w:val="clear" w:color="auto" w:fill="FFFFFF"/>
          <w14:textFill>
            <w14:solidFill>
              <w14:schemeClr w14:val="tx1"/>
            </w14:solidFill>
          </w14:textFill>
        </w:rPr>
        <w:t>到达投标文件提交截止时间后，首先进入开标程序中的投标文件解密会议，然后按系统提示完成投标文件解密。网址为</w:t>
      </w:r>
      <w:r>
        <w:rPr>
          <w:rFonts w:hint="eastAsia" w:ascii="宋体" w:hAnsi="宋体" w:cs="宋体"/>
          <w:b w:val="0"/>
          <w:bCs/>
          <w:color w:val="000000" w:themeColor="text1"/>
          <w:sz w:val="24"/>
          <w:szCs w:val="24"/>
          <w:highlight w:val="none"/>
          <w:shd w:val="clear" w:color="auto" w:fill="FFFFFF"/>
          <w:lang w:eastAsia="zh-CN"/>
          <w14:textFill>
            <w14:solidFill>
              <w14:schemeClr w14:val="tx1"/>
            </w14:solidFill>
          </w14:textFill>
        </w:rPr>
        <w:t>http://js.etrading.cn/EpointBidOpening/bidopeninghallaction/hall/login</w:t>
      </w:r>
      <w:r>
        <w:rPr>
          <w:rFonts w:hint="eastAsia" w:ascii="宋体" w:hAnsi="宋体" w:cs="宋体"/>
          <w:b w:val="0"/>
          <w:bCs/>
          <w:color w:val="000000" w:themeColor="text1"/>
          <w:sz w:val="24"/>
          <w:szCs w:val="24"/>
          <w:highlight w:val="none"/>
          <w:shd w:val="clear" w:color="auto" w:fill="FFFFFF"/>
          <w14:textFill>
            <w14:solidFill>
              <w14:schemeClr w14:val="tx1"/>
            </w14:solidFill>
          </w14:textFill>
        </w:rPr>
        <w:t>。投标人未按时完成投标文件解密或解密未成功的，均被视为投标人放弃本次投标（无效投标）。解密完成后投标人可自行决定是否继续参加开（唱）标会议，投标人未参加开标的，视同认可开标结果。</w:t>
      </w:r>
    </w:p>
    <w:p w14:paraId="1D83AC2A">
      <w:pPr>
        <w:pStyle w:val="17"/>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b/>
          <w:color w:val="000000" w:themeColor="text1"/>
          <w:sz w:val="24"/>
          <w:szCs w:val="24"/>
          <w:highlight w:val="none"/>
          <w:shd w:val="clear" w:color="auto" w:fill="FFFFFF"/>
          <w:lang w:val="en-US" w:eastAsia="zh-CN"/>
          <w14:textFill>
            <w14:solidFill>
              <w14:schemeClr w14:val="tx1"/>
            </w14:solidFill>
          </w14:textFill>
        </w:rPr>
        <w:t>十一、</w:t>
      </w:r>
      <w:r>
        <w:rPr>
          <w:rFonts w:hint="eastAsia" w:ascii="宋体" w:hAnsi="宋体" w:eastAsia="宋体" w:cs="宋体"/>
          <w:b/>
          <w:color w:val="000000" w:themeColor="text1"/>
          <w:sz w:val="24"/>
          <w:szCs w:val="24"/>
          <w:highlight w:val="none"/>
          <w:shd w:val="clear" w:color="auto" w:fill="FFFFFF"/>
          <w14:textFill>
            <w14:solidFill>
              <w14:schemeClr w14:val="tx1"/>
            </w14:solidFill>
          </w14:textFill>
        </w:rPr>
        <w:t>其他补充事宜</w:t>
      </w:r>
    </w:p>
    <w:p w14:paraId="15ADA26E">
      <w:pPr>
        <w:pStyle w:val="17"/>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b w:val="0"/>
          <w:bCs/>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FFFFFF"/>
          <w14:textFill>
            <w14:solidFill>
              <w14:schemeClr w14:val="tx1"/>
            </w14:solidFill>
          </w14:textFill>
        </w:rPr>
        <w:t>1、本项目对投标申请人的资格审查采用资格后审方式，由评标委员会根据招标文件进行评定；报名时不进行报名资料的任何审查，由意向投标人自行判断是否符合投标资格。</w:t>
      </w:r>
    </w:p>
    <w:p w14:paraId="7FD36552">
      <w:pPr>
        <w:pStyle w:val="17"/>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b w:val="0"/>
          <w:bCs/>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FFFFFF"/>
          <w14:textFill>
            <w14:solidFill>
              <w14:schemeClr w14:val="tx1"/>
            </w14:solidFill>
          </w14:textFill>
        </w:rPr>
        <w:t>2、本招标项目采用的评标方法：综合评分法。</w:t>
      </w:r>
    </w:p>
    <w:p w14:paraId="2C22609A">
      <w:pPr>
        <w:pStyle w:val="17"/>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b w:val="0"/>
          <w:bCs/>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FFFFFF"/>
          <w14:textFill>
            <w14:solidFill>
              <w14:schemeClr w14:val="tx1"/>
            </w14:solidFill>
          </w14:textFill>
        </w:rPr>
        <w:t>3、本招标项目招标公告发布媒介：</w:t>
      </w:r>
      <w:r>
        <w:rPr>
          <w:rFonts w:hint="eastAsia" w:ascii="宋体" w:hAnsi="宋体" w:cs="宋体"/>
          <w:b w:val="0"/>
          <w:bCs/>
          <w:color w:val="000000" w:themeColor="text1"/>
          <w:sz w:val="24"/>
          <w:szCs w:val="24"/>
          <w:highlight w:val="none"/>
          <w:shd w:val="clear" w:color="auto" w:fill="FFFFFF"/>
          <w:lang w:eastAsia="zh-CN"/>
          <w14:textFill>
            <w14:solidFill>
              <w14:schemeClr w14:val="tx1"/>
            </w14:solidFill>
          </w14:textFill>
        </w:rPr>
        <w:t>大丰公共资源电子交易平台（http://ggzy.dafeng.gov.cn/dfweb/）、江苏省招标投标公共服务平台（https://www.jszbtb.com/#/newindex）</w:t>
      </w:r>
      <w:r>
        <w:rPr>
          <w:rFonts w:hint="eastAsia" w:ascii="宋体" w:hAnsi="宋体" w:eastAsia="宋体" w:cs="宋体"/>
          <w:b w:val="0"/>
          <w:bCs/>
          <w:color w:val="000000" w:themeColor="text1"/>
          <w:sz w:val="24"/>
          <w:szCs w:val="24"/>
          <w:highlight w:val="none"/>
          <w:shd w:val="clear" w:color="auto" w:fill="FFFFFF"/>
          <w14:textFill>
            <w14:solidFill>
              <w14:schemeClr w14:val="tx1"/>
            </w14:solidFill>
          </w14:textFill>
        </w:rPr>
        <w:t>。</w:t>
      </w:r>
    </w:p>
    <w:p w14:paraId="690ECEE0">
      <w:pPr>
        <w:pStyle w:val="17"/>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b w:val="0"/>
          <w:bCs/>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FFFFFF"/>
          <w14:textFill>
            <w14:solidFill>
              <w14:schemeClr w14:val="tx1"/>
            </w14:solidFill>
          </w14:textFill>
        </w:rPr>
        <w:t>4、本项目采用全程电子化及不见面开标模式。本项目实行不见面开标，各投标人（供应商）的授权委托人或法人代表应在投标文件提交截止时间前提前登入“开标大厅系统”（步骤：</w:t>
      </w:r>
      <w:r>
        <w:rPr>
          <w:rFonts w:hint="eastAsia" w:ascii="宋体" w:hAnsi="宋体" w:eastAsia="宋体" w:cs="宋体"/>
          <w:b w:val="0"/>
          <w:bCs/>
          <w:color w:val="000000" w:themeColor="text1"/>
          <w:sz w:val="24"/>
          <w:szCs w:val="24"/>
          <w:highlight w:val="none"/>
          <w:shd w:val="clear" w:color="auto" w:fill="FFFFFF"/>
          <w:lang w:eastAsia="zh-CN"/>
          <w14:textFill>
            <w14:solidFill>
              <w14:schemeClr w14:val="tx1"/>
            </w14:solidFill>
          </w14:textFill>
        </w:rPr>
        <w:t>登入-投标人-CA登录-江苏省CA</w:t>
      </w:r>
      <w:r>
        <w:rPr>
          <w:rFonts w:hint="eastAsia" w:ascii="宋体" w:hAnsi="宋体" w:eastAsia="宋体" w:cs="宋体"/>
          <w:b w:val="0"/>
          <w:bCs/>
          <w:color w:val="000000" w:themeColor="text1"/>
          <w:sz w:val="24"/>
          <w:szCs w:val="24"/>
          <w:highlight w:val="none"/>
          <w:shd w:val="clear" w:color="auto" w:fill="FFFFFF"/>
          <w14:textFill>
            <w14:solidFill>
              <w14:schemeClr w14:val="tx1"/>
            </w14:solidFill>
          </w14:textFill>
        </w:rPr>
        <w:t>）</w:t>
      </w:r>
      <w:r>
        <w:rPr>
          <w:rFonts w:hint="eastAsia" w:ascii="宋体" w:hAnsi="宋体" w:eastAsia="宋体" w:cs="宋体"/>
          <w:b w:val="0"/>
          <w:bCs/>
          <w:color w:val="000000" w:themeColor="text1"/>
          <w:sz w:val="24"/>
          <w:szCs w:val="24"/>
          <w:highlight w:val="none"/>
          <w:shd w:val="clear" w:color="auto" w:fill="FFFFFF"/>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shd w:val="clear" w:color="auto" w:fill="FFFFFF"/>
          <w14:textFill>
            <w14:solidFill>
              <w14:schemeClr w14:val="tx1"/>
            </w14:solidFill>
          </w14:textFill>
        </w:rPr>
        <w:t>到达投标文件提交截止时间后，首先进入开标程序中的投标文件解密会议，然后按系统提示完成投标文件解密。投标人未按时完成投标文件解密或解密未成功的，均被视为投标人放弃本次投标（无效投标）。因投标人自身设备故障或自身原因导致无法完成投标的，对其形成的不利后果及责任由投标人自行承担。解密完成后，投标人可自行决定是否继续参加开（唱）标会议，投标人未参加开标的，视同认可开标结果。</w:t>
      </w:r>
    </w:p>
    <w:p w14:paraId="169F3271">
      <w:pPr>
        <w:pStyle w:val="17"/>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firstLine="482" w:firstLineChars="200"/>
        <w:jc w:val="left"/>
        <w:textAlignment w:val="auto"/>
        <w:rPr>
          <w:rFonts w:hint="eastAsia" w:ascii="宋体" w:hAnsi="宋体" w:eastAsia="宋体" w:cs="宋体"/>
          <w:b/>
          <w:bCs w:val="0"/>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b/>
          <w:bCs w:val="0"/>
          <w:color w:val="000000" w:themeColor="text1"/>
          <w:sz w:val="24"/>
          <w:szCs w:val="24"/>
          <w:highlight w:val="none"/>
          <w:shd w:val="clear" w:color="auto" w:fill="FFFFFF"/>
          <w:lang w:val="en-US" w:eastAsia="zh-CN"/>
          <w14:textFill>
            <w14:solidFill>
              <w14:schemeClr w14:val="tx1"/>
            </w14:solidFill>
          </w14:textFill>
        </w:rPr>
        <w:t>5、</w:t>
      </w:r>
      <w:r>
        <w:rPr>
          <w:rFonts w:hint="eastAsia" w:ascii="宋体" w:hAnsi="宋体" w:eastAsia="宋体" w:cs="宋体"/>
          <w:b/>
          <w:bCs w:val="0"/>
          <w:color w:val="000000" w:themeColor="text1"/>
          <w:sz w:val="24"/>
          <w:szCs w:val="24"/>
          <w:highlight w:val="none"/>
          <w:shd w:val="clear" w:color="auto" w:fill="FFFFFF"/>
          <w14:textFill>
            <w14:solidFill>
              <w14:schemeClr w14:val="tx1"/>
            </w14:solidFill>
          </w14:textFill>
        </w:rPr>
        <w:t>开标大厅系统网址为：</w:t>
      </w:r>
      <w:r>
        <w:rPr>
          <w:rFonts w:hint="eastAsia" w:ascii="宋体" w:hAnsi="宋体" w:eastAsia="宋体" w:cs="宋体"/>
          <w:b/>
          <w:bCs w:val="0"/>
          <w:color w:val="000000" w:themeColor="text1"/>
          <w:sz w:val="24"/>
          <w:szCs w:val="24"/>
          <w:highlight w:val="none"/>
          <w:shd w:val="clear" w:color="auto" w:fill="FFFFFF"/>
          <w:lang w:eastAsia="zh-CN"/>
          <w14:textFill>
            <w14:solidFill>
              <w14:schemeClr w14:val="tx1"/>
            </w14:solidFill>
          </w14:textFill>
        </w:rPr>
        <w:fldChar w:fldCharType="begin"/>
      </w:r>
      <w:r>
        <w:rPr>
          <w:rFonts w:hint="eastAsia" w:ascii="宋体" w:hAnsi="宋体" w:eastAsia="宋体" w:cs="宋体"/>
          <w:b/>
          <w:bCs w:val="0"/>
          <w:color w:val="000000" w:themeColor="text1"/>
          <w:sz w:val="24"/>
          <w:szCs w:val="24"/>
          <w:highlight w:val="none"/>
          <w:shd w:val="clear" w:color="auto" w:fill="FFFFFF"/>
          <w:lang w:eastAsia="zh-CN"/>
          <w14:textFill>
            <w14:solidFill>
              <w14:schemeClr w14:val="tx1"/>
            </w14:solidFill>
          </w14:textFill>
        </w:rPr>
        <w:instrText xml:space="preserve"> HYPERLINK "http://js.etrading.cn/EpointBidOpening/bidopeninghallaction/hall/login。" </w:instrText>
      </w:r>
      <w:r>
        <w:rPr>
          <w:rFonts w:hint="eastAsia" w:ascii="宋体" w:hAnsi="宋体" w:eastAsia="宋体" w:cs="宋体"/>
          <w:b/>
          <w:bCs w:val="0"/>
          <w:color w:val="000000" w:themeColor="text1"/>
          <w:sz w:val="24"/>
          <w:szCs w:val="24"/>
          <w:highlight w:val="none"/>
          <w:shd w:val="clear" w:color="auto" w:fill="FFFFFF"/>
          <w:lang w:eastAsia="zh-CN"/>
          <w14:textFill>
            <w14:solidFill>
              <w14:schemeClr w14:val="tx1"/>
            </w14:solidFill>
          </w14:textFill>
        </w:rPr>
        <w:fldChar w:fldCharType="separate"/>
      </w:r>
      <w:r>
        <w:rPr>
          <w:rStyle w:val="30"/>
          <w:rFonts w:hint="eastAsia" w:ascii="宋体" w:hAnsi="宋体" w:eastAsia="宋体" w:cs="宋体"/>
          <w:b/>
          <w:bCs w:val="0"/>
          <w:sz w:val="24"/>
          <w:szCs w:val="24"/>
          <w:highlight w:val="none"/>
          <w:shd w:val="clear" w:color="auto" w:fill="FFFFFF"/>
          <w:lang w:eastAsia="zh-CN"/>
        </w:rPr>
        <w:t>http://js.etrading.cn/EpointBidOpening/bidopeninghallaction/hall/login</w:t>
      </w:r>
      <w:r>
        <w:rPr>
          <w:rStyle w:val="30"/>
          <w:rFonts w:hint="eastAsia" w:ascii="宋体" w:hAnsi="宋体" w:eastAsia="宋体" w:cs="宋体"/>
          <w:b/>
          <w:bCs w:val="0"/>
          <w:sz w:val="24"/>
          <w:szCs w:val="24"/>
          <w:highlight w:val="none"/>
          <w:shd w:val="clear" w:color="auto" w:fill="FFFFFF"/>
        </w:rPr>
        <w:t>。</w:t>
      </w:r>
      <w:r>
        <w:rPr>
          <w:rFonts w:hint="eastAsia" w:ascii="宋体" w:hAnsi="宋体" w:eastAsia="宋体" w:cs="宋体"/>
          <w:b/>
          <w:bCs w:val="0"/>
          <w:color w:val="000000" w:themeColor="text1"/>
          <w:sz w:val="24"/>
          <w:szCs w:val="24"/>
          <w:highlight w:val="none"/>
          <w:shd w:val="clear" w:color="auto" w:fill="FFFFFF"/>
          <w:lang w:eastAsia="zh-CN"/>
          <w14:textFill>
            <w14:solidFill>
              <w14:schemeClr w14:val="tx1"/>
            </w14:solidFill>
          </w14:textFill>
        </w:rPr>
        <w:fldChar w:fldCharType="end"/>
      </w:r>
    </w:p>
    <w:p w14:paraId="5EFCE14E">
      <w:pPr>
        <w:pStyle w:val="17"/>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firstLine="482" w:firstLineChars="200"/>
        <w:jc w:val="left"/>
        <w:textAlignment w:val="auto"/>
        <w:rPr>
          <w:rFonts w:hint="eastAsia" w:ascii="宋体" w:hAnsi="宋体" w:eastAsia="宋体" w:cs="宋体"/>
          <w:b/>
          <w:bCs w:val="0"/>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b/>
          <w:bCs w:val="0"/>
          <w:color w:val="000000" w:themeColor="text1"/>
          <w:sz w:val="24"/>
          <w:szCs w:val="24"/>
          <w:highlight w:val="none"/>
          <w:shd w:val="clear" w:color="auto" w:fill="FFFFFF"/>
          <w:lang w:val="en-US" w:eastAsia="zh-CN"/>
          <w14:textFill>
            <w14:solidFill>
              <w14:schemeClr w14:val="tx1"/>
            </w14:solidFill>
          </w14:textFill>
        </w:rPr>
        <w:t>十二、意向承租单位</w:t>
      </w:r>
      <w:r>
        <w:rPr>
          <w:rFonts w:hint="eastAsia" w:ascii="宋体" w:hAnsi="宋体" w:eastAsia="宋体" w:cs="宋体"/>
          <w:b/>
          <w:bCs w:val="0"/>
          <w:color w:val="000000" w:themeColor="text1"/>
          <w:sz w:val="24"/>
          <w:szCs w:val="24"/>
          <w:highlight w:val="none"/>
          <w:shd w:val="clear" w:color="auto" w:fill="FFFFFF"/>
          <w14:textFill>
            <w14:solidFill>
              <w14:schemeClr w14:val="tx1"/>
            </w14:solidFill>
          </w14:textFill>
        </w:rPr>
        <w:t>在诚信库中录入的所有信息均应合法真实有效，并应在投标文件提交截止时间前完成诚信库信息的及时更新、完善，</w:t>
      </w:r>
      <w:r>
        <w:rPr>
          <w:rFonts w:hint="eastAsia" w:ascii="宋体" w:hAnsi="宋体" w:eastAsia="宋体" w:cs="宋体"/>
          <w:b/>
          <w:bCs w:val="0"/>
          <w:color w:val="000000" w:themeColor="text1"/>
          <w:sz w:val="24"/>
          <w:szCs w:val="24"/>
          <w:highlight w:val="none"/>
          <w:shd w:val="clear" w:color="auto" w:fill="FFFFFF"/>
          <w:lang w:val="en-US" w:eastAsia="zh-CN"/>
          <w14:textFill>
            <w14:solidFill>
              <w14:schemeClr w14:val="tx1"/>
            </w14:solidFill>
          </w14:textFill>
        </w:rPr>
        <w:t>招租人</w:t>
      </w:r>
      <w:r>
        <w:rPr>
          <w:rFonts w:hint="eastAsia" w:ascii="宋体" w:hAnsi="宋体" w:eastAsia="宋体" w:cs="宋体"/>
          <w:b/>
          <w:bCs w:val="0"/>
          <w:color w:val="000000" w:themeColor="text1"/>
          <w:sz w:val="24"/>
          <w:szCs w:val="24"/>
          <w:highlight w:val="none"/>
          <w:shd w:val="clear" w:color="auto" w:fill="FFFFFF"/>
          <w14:textFill>
            <w14:solidFill>
              <w14:schemeClr w14:val="tx1"/>
            </w14:solidFill>
          </w14:textFill>
        </w:rPr>
        <w:t>或评标委员会将按照投标文件提交截止时间前的现状信息予以审查或评审，如投标人未及时更新和完善的，对其形成不利的后果及责任由投标人自行承担。投标人录入诚信库提交的信息如有虚假或其他违法违规情形的，将有可能面临被列为失信行为的风险并承担相应的法律责任。</w:t>
      </w:r>
    </w:p>
    <w:p w14:paraId="74046B35">
      <w:pPr>
        <w:pStyle w:val="17"/>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shd w:val="clear" w:color="auto" w:fill="FFFFFF"/>
          <w14:textFill>
            <w14:solidFill>
              <w14:schemeClr w14:val="tx1"/>
            </w14:solidFill>
          </w14:textFill>
        </w:rPr>
        <w:t>十</w:t>
      </w:r>
      <w:r>
        <w:rPr>
          <w:rFonts w:hint="eastAsia" w:ascii="宋体" w:hAnsi="宋体" w:cs="宋体"/>
          <w:b/>
          <w:color w:val="000000" w:themeColor="text1"/>
          <w:sz w:val="24"/>
          <w:szCs w:val="24"/>
          <w:highlight w:val="none"/>
          <w:shd w:val="clear" w:color="auto" w:fill="FFFFFF"/>
          <w:lang w:val="en-US" w:eastAsia="zh-CN"/>
          <w14:textFill>
            <w14:solidFill>
              <w14:schemeClr w14:val="tx1"/>
            </w14:solidFill>
          </w14:textFill>
        </w:rPr>
        <w:t>三</w:t>
      </w:r>
      <w:r>
        <w:rPr>
          <w:rFonts w:hint="eastAsia" w:ascii="宋体" w:hAnsi="宋体" w:cs="宋体"/>
          <w:b/>
          <w:color w:val="000000" w:themeColor="text1"/>
          <w:sz w:val="24"/>
          <w:szCs w:val="24"/>
          <w:highlight w:val="none"/>
          <w:shd w:val="clear" w:color="auto" w:fill="FFFFFF"/>
          <w14:textFill>
            <w14:solidFill>
              <w14:schemeClr w14:val="tx1"/>
            </w14:solidFill>
          </w14:textFill>
        </w:rPr>
        <w:t>、联系方式</w:t>
      </w:r>
    </w:p>
    <w:p w14:paraId="16B6D927">
      <w:pPr>
        <w:pStyle w:val="17"/>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shd w:val="clear" w:color="auto" w:fill="FFFFFF"/>
          <w14:textFill>
            <w14:solidFill>
              <w14:schemeClr w14:val="tx1"/>
            </w14:solidFill>
          </w14:textFill>
        </w:rPr>
        <w:t>招租单位：</w:t>
      </w:r>
      <w:r>
        <w:rPr>
          <w:rFonts w:hint="eastAsia" w:ascii="宋体" w:hAnsi="宋体" w:cs="宋体"/>
          <w:color w:val="000000" w:themeColor="text1"/>
          <w:sz w:val="24"/>
          <w:szCs w:val="24"/>
          <w:highlight w:val="none"/>
          <w:shd w:val="clear" w:color="auto" w:fill="FFFFFF"/>
          <w:lang w:eastAsia="zh-CN"/>
          <w14:textFill>
            <w14:solidFill>
              <w14:schemeClr w14:val="tx1"/>
            </w14:solidFill>
          </w14:textFill>
        </w:rPr>
        <w:t>盐城市大丰区第三人民医院</w:t>
      </w:r>
      <w:r>
        <w:rPr>
          <w:rFonts w:hint="eastAsia" w:ascii="宋体" w:hAnsi="宋体" w:cs="宋体"/>
          <w:color w:val="000000" w:themeColor="text1"/>
          <w:sz w:val="24"/>
          <w:szCs w:val="24"/>
          <w:highlight w:val="none"/>
          <w:shd w:val="clear" w:color="auto" w:fill="FFFFFF"/>
          <w14:textFill>
            <w14:solidFill>
              <w14:schemeClr w14:val="tx1"/>
            </w14:solidFill>
          </w14:textFill>
        </w:rPr>
        <w:t xml:space="preserve"> </w:t>
      </w:r>
    </w:p>
    <w:p w14:paraId="282A103E">
      <w:pPr>
        <w:pStyle w:val="17"/>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宋体" w:hAnsi="宋体" w:eastAsia="宋体" w:cs="宋体"/>
          <w:color w:val="000000" w:themeColor="text1"/>
          <w:sz w:val="24"/>
          <w:szCs w:val="24"/>
          <w:highlight w:val="none"/>
          <w:u w:val="none"/>
          <w:shd w:val="clear" w:color="auto"/>
          <w:lang w:val="en-US" w:eastAsia="zh-CN"/>
          <w14:textFill>
            <w14:solidFill>
              <w14:schemeClr w14:val="tx1"/>
            </w14:solidFill>
          </w14:textFill>
        </w:rPr>
      </w:pPr>
      <w:r>
        <w:rPr>
          <w:rFonts w:hint="eastAsia" w:ascii="宋体" w:hAnsi="宋体" w:cs="宋体"/>
          <w:color w:val="000000" w:themeColor="text1"/>
          <w:sz w:val="24"/>
          <w:szCs w:val="24"/>
          <w:highlight w:val="none"/>
          <w:u w:val="none"/>
          <w:shd w:val="clear" w:color="auto"/>
          <w:lang w:val="en-US" w:eastAsia="zh-CN"/>
          <w14:textFill>
            <w14:solidFill>
              <w14:schemeClr w14:val="tx1"/>
            </w14:solidFill>
          </w14:textFill>
        </w:rPr>
        <w:t>联系人：吴翔</w:t>
      </w:r>
    </w:p>
    <w:p w14:paraId="72F579F5">
      <w:pPr>
        <w:pStyle w:val="17"/>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none"/>
          <w:shd w:val="clear" w:color="auto"/>
          <w14:textFill>
            <w14:solidFill>
              <w14:schemeClr w14:val="tx1"/>
            </w14:solidFill>
          </w14:textFill>
        </w:rPr>
        <w:t>联系电话：</w:t>
      </w:r>
      <w:r>
        <w:rPr>
          <w:rFonts w:hint="eastAsia" w:ascii="宋体" w:hAnsi="宋体" w:cs="宋体"/>
          <w:color w:val="000000" w:themeColor="text1"/>
          <w:sz w:val="24"/>
          <w:szCs w:val="24"/>
          <w:highlight w:val="none"/>
          <w:u w:val="none"/>
          <w:shd w:val="clear" w:color="auto"/>
          <w:lang w:val="en-US" w:eastAsia="zh-CN"/>
          <w14:textFill>
            <w14:solidFill>
              <w14:schemeClr w14:val="tx1"/>
            </w14:solidFill>
          </w14:textFill>
        </w:rPr>
        <w:t>15365706993</w:t>
      </w:r>
      <w:r>
        <w:rPr>
          <w:rFonts w:hint="eastAsia" w:ascii="宋体" w:hAnsi="宋体" w:cs="宋体"/>
          <w:color w:val="auto"/>
          <w:sz w:val="24"/>
          <w:szCs w:val="24"/>
          <w:highlight w:val="none"/>
          <w:shd w:val="clear" w:color="auto" w:fill="FFFFFF"/>
          <w:lang w:val="en-US" w:eastAsia="zh-CN"/>
        </w:rPr>
        <w:t xml:space="preserve">  </w:t>
      </w:r>
      <w:r>
        <w:rPr>
          <w:rFonts w:hint="eastAsia" w:ascii="宋体" w:hAnsi="宋体" w:cs="宋体"/>
          <w:color w:val="000000" w:themeColor="text1"/>
          <w:sz w:val="24"/>
          <w:szCs w:val="24"/>
          <w:highlight w:val="none"/>
          <w:shd w:val="clear"/>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14:paraId="018CF912">
      <w:pPr>
        <w:pStyle w:val="17"/>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shd w:val="clear" w:color="auto" w:fill="FFFFFF"/>
          <w14:textFill>
            <w14:solidFill>
              <w14:schemeClr w14:val="tx1"/>
            </w14:solidFill>
          </w14:textFill>
        </w:rPr>
        <w:t xml:space="preserve">代理公司：江苏昱丰华项目管理有限公司 </w:t>
      </w:r>
    </w:p>
    <w:p w14:paraId="333D26D3">
      <w:pPr>
        <w:pStyle w:val="17"/>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pP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联系人：</w:t>
      </w:r>
      <w:r>
        <w:rPr>
          <w:rFonts w:hint="eastAsia" w:ascii="宋体" w:hAnsi="宋体" w:cs="宋体"/>
          <w:color w:val="000000" w:themeColor="text1"/>
          <w:sz w:val="24"/>
          <w:szCs w:val="24"/>
          <w:highlight w:val="none"/>
          <w:shd w:val="clear" w:color="auto" w:fill="FFFFFF"/>
          <w:lang w:eastAsia="zh-CN"/>
          <w14:textFill>
            <w14:solidFill>
              <w14:schemeClr w14:val="tx1"/>
            </w14:solidFill>
          </w14:textFill>
        </w:rPr>
        <w:t>丁亚祥</w:t>
      </w:r>
    </w:p>
    <w:p w14:paraId="721376E3">
      <w:pPr>
        <w:pStyle w:val="17"/>
        <w:keepNext w:val="0"/>
        <w:keepLines w:val="0"/>
        <w:pageBreakBefore w:val="0"/>
        <w:widowControl/>
        <w:shd w:val="clear"/>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4"/>
          <w:szCs w:val="24"/>
          <w:highlight w:val="none"/>
          <w:shd w:val="clear" w:color="auto" w:fill="FFFFFF"/>
          <w14:textFill>
            <w14:solidFill>
              <w14:schemeClr w14:val="tx1"/>
            </w14:solidFill>
          </w14:textFill>
        </w:rPr>
        <w:t>联系电话：</w:t>
      </w:r>
      <w:r>
        <w:rPr>
          <w:rFonts w:hint="eastAsia" w:ascii="宋体" w:hAnsi="宋体" w:cs="宋体"/>
          <w:color w:val="000000" w:themeColor="text1"/>
          <w:sz w:val="24"/>
          <w:szCs w:val="24"/>
          <w:highlight w:val="none"/>
          <w:shd w:val="clear" w:color="auto" w:fill="FFFFFF"/>
          <w:lang w:eastAsia="zh-CN"/>
          <w14:textFill>
            <w14:solidFill>
              <w14:schemeClr w14:val="tx1"/>
            </w14:solidFill>
          </w14:textFill>
        </w:rPr>
        <w:t>15358280315</w:t>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shd w:val="clear" w:color="auto" w:fill="FFFFFF"/>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 xml:space="preserve">                 </w:t>
      </w:r>
    </w:p>
    <w:p w14:paraId="5A068029">
      <w:pPr>
        <w:pStyle w:val="17"/>
        <w:widowControl/>
        <w:shd w:val="clear"/>
        <w:spacing w:beforeAutospacing="0" w:afterAutospacing="0" w:line="400" w:lineRule="exact"/>
        <w:ind w:firstLine="482"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highlight w:val="none"/>
          <w:shd w:val="clear" w:color="auto" w:fill="FFFFFF"/>
          <w14:textFill>
            <w14:solidFill>
              <w14:schemeClr w14:val="tx1"/>
            </w14:solidFill>
          </w14:textFill>
        </w:rPr>
        <w:t xml:space="preserve">                                                             </w:t>
      </w:r>
    </w:p>
    <w:p w14:paraId="5C19627F">
      <w:pPr>
        <w:pStyle w:val="17"/>
        <w:widowControl/>
        <w:shd w:val="clear"/>
        <w:spacing w:beforeAutospacing="0" w:afterAutospacing="0" w:line="400" w:lineRule="exact"/>
        <w:ind w:firstLine="480" w:firstLineChars="200"/>
        <w:jc w:val="center"/>
        <w:rPr>
          <w:rFonts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 xml:space="preserve">                </w:t>
      </w:r>
    </w:p>
    <w:p w14:paraId="676AC368">
      <w:pPr>
        <w:pStyle w:val="17"/>
        <w:widowControl/>
        <w:shd w:val="clear"/>
        <w:spacing w:beforeAutospacing="0" w:afterAutospacing="0" w:line="400" w:lineRule="exact"/>
        <w:jc w:val="center"/>
        <w:rPr>
          <w:rFonts w:hint="eastAsia" w:ascii="宋体" w:hAnsi="宋体" w:cs="宋体"/>
          <w:b/>
          <w:color w:val="000000" w:themeColor="text1"/>
          <w:sz w:val="32"/>
          <w:szCs w:val="32"/>
          <w:highlight w:val="none"/>
          <w:shd w:val="clear" w:color="auto" w:fill="FFFFFF"/>
          <w14:textFill>
            <w14:solidFill>
              <w14:schemeClr w14:val="tx1"/>
            </w14:solidFill>
          </w14:textFill>
        </w:rPr>
      </w:pPr>
    </w:p>
    <w:p w14:paraId="0083FDEE">
      <w:pPr>
        <w:pStyle w:val="17"/>
        <w:keepNext w:val="0"/>
        <w:keepLines w:val="0"/>
        <w:pageBreakBefore/>
        <w:widowControl/>
        <w:shd w:val="clear"/>
        <w:kinsoku/>
        <w:wordWrap/>
        <w:overflowPunct/>
        <w:topLinePunct w:val="0"/>
        <w:autoSpaceDE/>
        <w:autoSpaceDN/>
        <w:bidi w:val="0"/>
        <w:adjustRightInd/>
        <w:snapToGrid/>
        <w:spacing w:beforeAutospacing="0" w:afterAutospacing="0" w:line="360" w:lineRule="auto"/>
        <w:jc w:val="center"/>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sz w:val="32"/>
          <w:szCs w:val="32"/>
          <w:highlight w:val="none"/>
          <w:shd w:val="clear" w:color="auto" w:fill="FFFFFF"/>
          <w14:textFill>
            <w14:solidFill>
              <w14:schemeClr w14:val="tx1"/>
            </w14:solidFill>
          </w14:textFill>
        </w:rPr>
        <w:t>第二章 投标须知</w:t>
      </w:r>
    </w:p>
    <w:p w14:paraId="3779E71B">
      <w:pPr>
        <w:pStyle w:val="17"/>
        <w:keepNext w:val="0"/>
        <w:keepLines w:val="0"/>
        <w:widowControl/>
        <w:shd w:val="clear"/>
        <w:kinsoku/>
        <w:wordWrap/>
        <w:overflowPunct/>
        <w:topLinePunct w:val="0"/>
        <w:bidi w:val="0"/>
        <w:snapToGrid/>
        <w:spacing w:beforeAutospacing="0" w:afterAutospacing="0" w:line="360" w:lineRule="auto"/>
        <w:ind w:firstLine="482" w:firstLineChars="200"/>
        <w:jc w:val="both"/>
        <w:textAlignment w:val="auto"/>
        <w:rPr>
          <w:rFonts w:ascii="宋体" w:hAnsi="宋体" w:cs="宋体"/>
          <w:b/>
          <w:color w:val="000000" w:themeColor="text1"/>
          <w:sz w:val="24"/>
          <w:szCs w:val="24"/>
          <w:highlight w:val="none"/>
          <w:shd w:val="clear" w:color="auto" w:fill="FFFFFF"/>
          <w14:textFill>
            <w14:solidFill>
              <w14:schemeClr w14:val="tx1"/>
            </w14:solidFill>
          </w14:textFill>
        </w:rPr>
      </w:pPr>
      <w:r>
        <w:rPr>
          <w:rFonts w:hint="eastAsia" w:ascii="宋体" w:hAnsi="宋体" w:cs="宋体"/>
          <w:b/>
          <w:color w:val="000000" w:themeColor="text1"/>
          <w:sz w:val="24"/>
          <w:szCs w:val="24"/>
          <w:highlight w:val="none"/>
          <w:shd w:val="clear" w:color="auto" w:fill="FFFFFF"/>
          <w14:textFill>
            <w14:solidFill>
              <w14:schemeClr w14:val="tx1"/>
            </w14:solidFill>
          </w14:textFill>
        </w:rPr>
        <w:t>一、位置：</w:t>
      </w:r>
    </w:p>
    <w:p w14:paraId="2063461F">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ascii="宋体" w:hAnsi="宋体" w:cs="宋体"/>
          <w:bCs/>
          <w:color w:val="000000" w:themeColor="text1"/>
          <w:sz w:val="24"/>
          <w:szCs w:val="24"/>
          <w:highlight w:val="none"/>
          <w:shd w:val="clear" w:color="auto" w:fill="FFFFFF"/>
          <w14:textFill>
            <w14:solidFill>
              <w14:schemeClr w14:val="tx1"/>
            </w14:solidFill>
          </w14:textFill>
        </w:rPr>
      </w:pPr>
      <w:r>
        <w:rPr>
          <w:rFonts w:hint="eastAsia" w:ascii="宋体" w:hAnsi="宋体" w:cs="宋体"/>
          <w:bCs/>
          <w:color w:val="000000" w:themeColor="text1"/>
          <w:sz w:val="24"/>
          <w:szCs w:val="24"/>
          <w:highlight w:val="none"/>
          <w:shd w:val="clear" w:color="auto" w:fill="FFFFFF"/>
          <w:lang w:eastAsia="zh-CN"/>
          <w14:textFill>
            <w14:solidFill>
              <w14:schemeClr w14:val="tx1"/>
            </w14:solidFill>
          </w14:textFill>
        </w:rPr>
        <w:t>盐城市大丰区第三人民医院</w:t>
      </w:r>
      <w:r>
        <w:rPr>
          <w:rFonts w:hint="eastAsia" w:ascii="宋体" w:hAnsi="宋体" w:cs="宋体"/>
          <w:bCs/>
          <w:color w:val="000000" w:themeColor="text1"/>
          <w:sz w:val="24"/>
          <w:szCs w:val="24"/>
          <w:highlight w:val="none"/>
          <w:shd w:val="clear" w:color="auto" w:fill="FFFFFF"/>
          <w14:textFill>
            <w14:solidFill>
              <w14:schemeClr w14:val="tx1"/>
            </w14:solidFill>
          </w14:textFill>
        </w:rPr>
        <w:t>内。</w:t>
      </w:r>
    </w:p>
    <w:p w14:paraId="55B4451F">
      <w:pPr>
        <w:pStyle w:val="17"/>
        <w:keepNext w:val="0"/>
        <w:keepLines w:val="0"/>
        <w:widowControl/>
        <w:numPr>
          <w:ilvl w:val="0"/>
          <w:numId w:val="3"/>
        </w:numPr>
        <w:shd w:val="clear"/>
        <w:kinsoku/>
        <w:wordWrap/>
        <w:overflowPunct/>
        <w:topLinePunct w:val="0"/>
        <w:bidi w:val="0"/>
        <w:snapToGrid/>
        <w:spacing w:beforeAutospacing="0" w:afterAutospacing="0" w:line="360" w:lineRule="auto"/>
        <w:ind w:firstLine="482" w:firstLineChars="200"/>
        <w:jc w:val="both"/>
        <w:textAlignment w:val="auto"/>
        <w:rPr>
          <w:rFonts w:ascii="宋体" w:hAnsi="宋体" w:cs="宋体"/>
          <w:b/>
          <w:color w:val="000000" w:themeColor="text1"/>
          <w:sz w:val="24"/>
          <w:szCs w:val="24"/>
          <w:highlight w:val="none"/>
          <w:shd w:val="clear" w:color="auto" w:fill="FFFFFF"/>
          <w14:textFill>
            <w14:solidFill>
              <w14:schemeClr w14:val="tx1"/>
            </w14:solidFill>
          </w14:textFill>
        </w:rPr>
      </w:pPr>
      <w:r>
        <w:rPr>
          <w:rFonts w:hint="eastAsia" w:ascii="宋体" w:hAnsi="宋体" w:cs="宋体"/>
          <w:b/>
          <w:color w:val="000000" w:themeColor="text1"/>
          <w:sz w:val="24"/>
          <w:szCs w:val="24"/>
          <w:highlight w:val="none"/>
          <w:shd w:val="clear" w:color="auto" w:fill="FFFFFF"/>
          <w14:textFill>
            <w14:solidFill>
              <w14:schemeClr w14:val="tx1"/>
            </w14:solidFill>
          </w14:textFill>
        </w:rPr>
        <w:t>承租单位资格</w:t>
      </w:r>
    </w:p>
    <w:p w14:paraId="2EDB02BE">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ascii="宋体" w:hAnsi="宋体" w:cs="宋体"/>
          <w:bCs/>
          <w:color w:val="000000" w:themeColor="text1"/>
          <w:sz w:val="24"/>
          <w:szCs w:val="24"/>
          <w:highlight w:val="none"/>
          <w:shd w:val="clear" w:color="auto" w:fill="FFFFFF"/>
          <w14:textFill>
            <w14:solidFill>
              <w14:schemeClr w14:val="tx1"/>
            </w14:solidFill>
          </w14:textFill>
        </w:rPr>
      </w:pPr>
      <w:r>
        <w:rPr>
          <w:rFonts w:hint="eastAsia" w:ascii="宋体" w:hAnsi="宋体" w:cs="宋体"/>
          <w:bCs/>
          <w:color w:val="000000" w:themeColor="text1"/>
          <w:sz w:val="24"/>
          <w:szCs w:val="24"/>
          <w:highlight w:val="none"/>
          <w:shd w:val="clear" w:color="auto" w:fill="FFFFFF"/>
          <w14:textFill>
            <w14:solidFill>
              <w14:schemeClr w14:val="tx1"/>
            </w14:solidFill>
          </w14:textFill>
        </w:rPr>
        <w:t>1、具有订立合同能力的独立法人企业或其他组织。</w:t>
      </w:r>
    </w:p>
    <w:p w14:paraId="76404F83">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ascii="宋体" w:hAnsi="宋体" w:cs="宋体"/>
          <w:bCs/>
          <w:color w:val="000000" w:themeColor="text1"/>
          <w:sz w:val="24"/>
          <w:szCs w:val="24"/>
          <w:highlight w:val="none"/>
          <w:shd w:val="clear" w:color="auto" w:fill="FFFFFF"/>
          <w14:textFill>
            <w14:solidFill>
              <w14:schemeClr w14:val="tx1"/>
            </w14:solidFill>
          </w14:textFill>
        </w:rPr>
      </w:pPr>
      <w:r>
        <w:rPr>
          <w:rFonts w:hint="eastAsia" w:ascii="宋体" w:hAnsi="宋体" w:cs="宋体"/>
          <w:bCs/>
          <w:color w:val="000000" w:themeColor="text1"/>
          <w:sz w:val="24"/>
          <w:szCs w:val="24"/>
          <w:highlight w:val="none"/>
          <w:shd w:val="clear" w:color="auto" w:fill="FFFFFF"/>
          <w:lang w:val="en-US" w:eastAsia="zh-CN"/>
          <w14:textFill>
            <w14:solidFill>
              <w14:schemeClr w14:val="tx1"/>
            </w14:solidFill>
          </w14:textFill>
        </w:rPr>
        <w:t>2</w:t>
      </w:r>
      <w:r>
        <w:rPr>
          <w:rFonts w:hint="eastAsia" w:ascii="宋体" w:hAnsi="宋体" w:cs="宋体"/>
          <w:bCs/>
          <w:color w:val="000000" w:themeColor="text1"/>
          <w:sz w:val="24"/>
          <w:szCs w:val="24"/>
          <w:highlight w:val="none"/>
          <w:shd w:val="clear" w:color="auto" w:fill="FFFFFF"/>
          <w14:textFill>
            <w14:solidFill>
              <w14:schemeClr w14:val="tx1"/>
            </w14:solidFill>
          </w14:textFill>
        </w:rPr>
        <w:t>、本次竞租不接受承租单位以联合体形式参加竞租，不接受挂靠；</w:t>
      </w:r>
    </w:p>
    <w:p w14:paraId="295E0E5A">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ascii="宋体" w:hAnsi="宋体" w:cs="宋体"/>
          <w:bCs/>
          <w:color w:val="000000" w:themeColor="text1"/>
          <w:sz w:val="24"/>
          <w:szCs w:val="24"/>
          <w:highlight w:val="none"/>
          <w:shd w:val="clear" w:color="auto" w:fill="FFFFFF"/>
          <w14:textFill>
            <w14:solidFill>
              <w14:schemeClr w14:val="tx1"/>
            </w14:solidFill>
          </w14:textFill>
        </w:rPr>
      </w:pPr>
      <w:r>
        <w:rPr>
          <w:rFonts w:hint="eastAsia" w:ascii="宋体" w:hAnsi="宋体" w:cs="宋体"/>
          <w:bCs/>
          <w:color w:val="000000" w:themeColor="text1"/>
          <w:sz w:val="24"/>
          <w:szCs w:val="24"/>
          <w:highlight w:val="none"/>
          <w:shd w:val="clear" w:color="auto" w:fill="FFFFFF"/>
          <w:lang w:val="en-US" w:eastAsia="zh-CN"/>
          <w14:textFill>
            <w14:solidFill>
              <w14:schemeClr w14:val="tx1"/>
            </w14:solidFill>
          </w14:textFill>
        </w:rPr>
        <w:t>3</w:t>
      </w:r>
      <w:r>
        <w:rPr>
          <w:rFonts w:hint="eastAsia" w:ascii="宋体" w:hAnsi="宋体" w:cs="宋体"/>
          <w:bCs/>
          <w:color w:val="000000" w:themeColor="text1"/>
          <w:sz w:val="24"/>
          <w:szCs w:val="24"/>
          <w:highlight w:val="none"/>
          <w:shd w:val="clear" w:color="auto" w:fill="FFFFFF"/>
          <w14:textFill>
            <w14:solidFill>
              <w14:schemeClr w14:val="tx1"/>
            </w14:solidFill>
          </w14:textFill>
        </w:rPr>
        <w:t>、承租单位或其法人代表不得为失信被执行人（承租单位自行通过“信用中国”网站（www.creditchina.gov.cn）及中国执行信息公开网（http://zxgk.court.gov.cn/）查询，若为失信被执行人或失信惩戒不得参与此次竞租。</w:t>
      </w:r>
    </w:p>
    <w:p w14:paraId="76584BA9">
      <w:pPr>
        <w:pStyle w:val="17"/>
        <w:keepNext w:val="0"/>
        <w:keepLines w:val="0"/>
        <w:widowControl/>
        <w:shd w:val="clear"/>
        <w:kinsoku/>
        <w:wordWrap/>
        <w:overflowPunct/>
        <w:topLinePunct w:val="0"/>
        <w:bidi w:val="0"/>
        <w:snapToGrid/>
        <w:spacing w:beforeAutospacing="0" w:afterAutospacing="0" w:line="360" w:lineRule="auto"/>
        <w:ind w:firstLine="482"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shd w:val="clear" w:color="auto" w:fill="FFFFFF"/>
          <w14:textFill>
            <w14:solidFill>
              <w14:schemeClr w14:val="tx1"/>
            </w14:solidFill>
          </w14:textFill>
        </w:rPr>
        <w:t>三、招租文件的澄清、修改</w:t>
      </w:r>
    </w:p>
    <w:p w14:paraId="2497FDC2">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shd w:val="clear" w:color="auto" w:fill="FFFFFF"/>
          <w14:textFill>
            <w14:solidFill>
              <w14:schemeClr w14:val="tx1"/>
            </w14:solidFill>
          </w14:textFill>
        </w:rPr>
        <w:t>1、意向</w:t>
      </w:r>
      <w:r>
        <w:rPr>
          <w:rFonts w:hint="eastAsia" w:ascii="宋体" w:hAnsi="宋体" w:cs="宋体"/>
          <w:bCs/>
          <w:color w:val="000000" w:themeColor="text1"/>
          <w:sz w:val="24"/>
          <w:szCs w:val="24"/>
          <w:highlight w:val="none"/>
          <w:shd w:val="clear" w:color="auto" w:fill="FFFFFF"/>
          <w14:textFill>
            <w14:solidFill>
              <w14:schemeClr w14:val="tx1"/>
            </w14:solidFill>
          </w14:textFill>
        </w:rPr>
        <w:t>承租单位</w:t>
      </w:r>
      <w:r>
        <w:rPr>
          <w:rFonts w:hint="eastAsia" w:ascii="宋体" w:hAnsi="宋体" w:cs="宋体"/>
          <w:color w:val="000000" w:themeColor="text1"/>
          <w:sz w:val="24"/>
          <w:szCs w:val="24"/>
          <w:highlight w:val="none"/>
          <w:shd w:val="clear" w:color="auto" w:fill="FFFFFF"/>
          <w14:textFill>
            <w14:solidFill>
              <w14:schemeClr w14:val="tx1"/>
            </w14:solidFill>
          </w14:textFill>
        </w:rPr>
        <w:t>应仔细阅读和检查招租文件的全部内容，如对招租文件有疑问、异议的，应当于</w:t>
      </w:r>
      <w:r>
        <w:rPr>
          <w:rFonts w:hint="eastAsia" w:ascii="宋体" w:hAnsi="宋体" w:cs="宋体"/>
          <w:color w:val="000000" w:themeColor="text1"/>
          <w:sz w:val="24"/>
          <w:szCs w:val="24"/>
          <w:highlight w:val="none"/>
          <w:u w:val="single"/>
          <w:shd w:val="clear" w:color="auto" w:fill="FFFFFF"/>
          <w:lang w:eastAsia="zh-CN"/>
          <w14:textFill>
            <w14:solidFill>
              <w14:schemeClr w14:val="tx1"/>
            </w14:solidFill>
          </w14:textFill>
        </w:rPr>
        <w:t xml:space="preserve"> 2025年</w:t>
      </w:r>
      <w:r>
        <w:rPr>
          <w:rFonts w:hint="eastAsia" w:ascii="宋体" w:hAnsi="宋体" w:cs="宋体"/>
          <w:color w:val="000000" w:themeColor="text1"/>
          <w:sz w:val="24"/>
          <w:szCs w:val="24"/>
          <w:highlight w:val="none"/>
          <w:u w:val="single"/>
          <w:shd w:val="clear" w:color="auto" w:fill="FFFFFF"/>
          <w:lang w:val="en-US" w:eastAsia="zh-CN"/>
          <w14:textFill>
            <w14:solidFill>
              <w14:schemeClr w14:val="tx1"/>
            </w14:solidFill>
          </w14:textFill>
        </w:rPr>
        <w:t>7</w:t>
      </w:r>
      <w:r>
        <w:rPr>
          <w:rFonts w:hint="eastAsia" w:ascii="宋体" w:hAnsi="宋体" w:cs="宋体"/>
          <w:color w:val="000000" w:themeColor="text1"/>
          <w:sz w:val="24"/>
          <w:szCs w:val="24"/>
          <w:highlight w:val="none"/>
          <w:u w:val="single"/>
          <w:shd w:val="clear" w:color="auto" w:fill="FFFFFF"/>
          <w:lang w:eastAsia="zh-CN"/>
          <w14:textFill>
            <w14:solidFill>
              <w14:schemeClr w14:val="tx1"/>
            </w14:solidFill>
          </w14:textFill>
        </w:rPr>
        <w:t>月</w:t>
      </w:r>
      <w:r>
        <w:rPr>
          <w:rFonts w:hint="eastAsia" w:ascii="宋体" w:hAnsi="宋体" w:cs="宋体"/>
          <w:color w:val="000000" w:themeColor="text1"/>
          <w:sz w:val="24"/>
          <w:szCs w:val="24"/>
          <w:highlight w:val="none"/>
          <w:u w:val="single"/>
          <w:shd w:val="clear" w:color="auto" w:fill="FFFFFF"/>
          <w:lang w:val="en-US" w:eastAsia="zh-CN"/>
          <w14:textFill>
            <w14:solidFill>
              <w14:schemeClr w14:val="tx1"/>
            </w14:solidFill>
          </w14:textFill>
        </w:rPr>
        <w:t>20日</w:t>
      </w:r>
      <w:r>
        <w:rPr>
          <w:rFonts w:hint="eastAsia" w:ascii="宋体" w:hAnsi="宋体" w:cs="宋体"/>
          <w:color w:val="000000" w:themeColor="text1"/>
          <w:sz w:val="24"/>
          <w:szCs w:val="24"/>
          <w:highlight w:val="none"/>
          <w:shd w:val="clear" w:color="auto" w:fill="FFFFFF"/>
          <w14:textFill>
            <w14:solidFill>
              <w14:schemeClr w14:val="tx1"/>
            </w14:solidFill>
          </w14:textFill>
        </w:rPr>
        <w:t>18时前以</w:t>
      </w:r>
      <w:r>
        <w:rPr>
          <w:rFonts w:hint="eastAsia" w:ascii="宋体" w:hAnsi="宋体" w:cs="宋体"/>
          <w:b/>
          <w:color w:val="000000" w:themeColor="text1"/>
          <w:sz w:val="24"/>
          <w:szCs w:val="24"/>
          <w:highlight w:val="none"/>
          <w:shd w:val="clear" w:color="auto" w:fill="FFFFFF"/>
          <w14:textFill>
            <w14:solidFill>
              <w14:schemeClr w14:val="tx1"/>
            </w14:solidFill>
          </w14:textFill>
        </w:rPr>
        <w:t>书面形式</w:t>
      </w:r>
      <w:r>
        <w:rPr>
          <w:rFonts w:hint="eastAsia" w:ascii="宋体" w:hAnsi="宋体" w:cs="宋体"/>
          <w:color w:val="000000" w:themeColor="text1"/>
          <w:sz w:val="24"/>
          <w:szCs w:val="24"/>
          <w:highlight w:val="none"/>
          <w:shd w:val="clear" w:color="auto" w:fill="FFFFFF"/>
          <w14:textFill>
            <w14:solidFill>
              <w14:schemeClr w14:val="tx1"/>
            </w14:solidFill>
          </w14:textFill>
        </w:rPr>
        <w:t>要求招租单位对招租文件中的疑问和异议部分予以答复或澄清。招租单位自收到异议之日起3日内作出答复。</w:t>
      </w:r>
    </w:p>
    <w:p w14:paraId="0CF9A7A0">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shd w:val="clear" w:color="auto" w:fill="FFFFFF"/>
          <w14:textFill>
            <w14:solidFill>
              <w14:schemeClr w14:val="tx1"/>
            </w14:solidFill>
          </w14:textFill>
        </w:rPr>
        <w:t>2、招租单位对招租文件的异议答复、澄清或修改在大丰公共资源电子交易平台  http://ggzy.dafeng.gov.cn/dfweb/中公告，请各</w:t>
      </w:r>
      <w:r>
        <w:rPr>
          <w:rFonts w:hint="eastAsia" w:ascii="宋体" w:hAnsi="宋体" w:cs="宋体"/>
          <w:bCs/>
          <w:color w:val="000000" w:themeColor="text1"/>
          <w:sz w:val="24"/>
          <w:szCs w:val="24"/>
          <w:highlight w:val="none"/>
          <w:shd w:val="clear" w:color="auto" w:fill="FFFFFF"/>
          <w14:textFill>
            <w14:solidFill>
              <w14:schemeClr w14:val="tx1"/>
            </w14:solidFill>
          </w14:textFill>
        </w:rPr>
        <w:t>承租单位</w:t>
      </w:r>
      <w:r>
        <w:rPr>
          <w:rFonts w:hint="eastAsia" w:ascii="宋体" w:hAnsi="宋体" w:cs="宋体"/>
          <w:color w:val="000000" w:themeColor="text1"/>
          <w:sz w:val="24"/>
          <w:szCs w:val="24"/>
          <w:highlight w:val="none"/>
          <w:shd w:val="clear" w:color="auto" w:fill="FFFFFF"/>
          <w14:textFill>
            <w14:solidFill>
              <w14:schemeClr w14:val="tx1"/>
            </w14:solidFill>
          </w14:textFill>
        </w:rPr>
        <w:t>自行关注、阅读和下载相关内容，招租单位不再另行通知。特殊情况下,如果答复或澄清发出的时间影响投标文件编制的，亦在网上</w:t>
      </w:r>
      <w:bookmarkStart w:id="3" w:name="_GoBack"/>
      <w:bookmarkEnd w:id="3"/>
      <w:r>
        <w:rPr>
          <w:rFonts w:hint="eastAsia" w:ascii="宋体" w:hAnsi="宋体" w:cs="宋体"/>
          <w:color w:val="000000" w:themeColor="text1"/>
          <w:sz w:val="24"/>
          <w:szCs w:val="24"/>
          <w:highlight w:val="none"/>
          <w:shd w:val="clear" w:color="auto" w:fill="FFFFFF"/>
          <w14:textFill>
            <w14:solidFill>
              <w14:schemeClr w14:val="tx1"/>
            </w14:solidFill>
          </w14:textFill>
        </w:rPr>
        <w:t>公示相应延长投标截止时间，请各潜在</w:t>
      </w:r>
      <w:r>
        <w:rPr>
          <w:rFonts w:hint="eastAsia" w:ascii="宋体" w:hAnsi="宋体" w:cs="宋体"/>
          <w:bCs/>
          <w:color w:val="000000" w:themeColor="text1"/>
          <w:sz w:val="24"/>
          <w:szCs w:val="24"/>
          <w:highlight w:val="none"/>
          <w:shd w:val="clear" w:color="auto" w:fill="FFFFFF"/>
          <w14:textFill>
            <w14:solidFill>
              <w14:schemeClr w14:val="tx1"/>
            </w14:solidFill>
          </w14:textFill>
        </w:rPr>
        <w:t>承租单位</w:t>
      </w:r>
      <w:r>
        <w:rPr>
          <w:rFonts w:hint="eastAsia" w:ascii="宋体" w:hAnsi="宋体" w:cs="宋体"/>
          <w:color w:val="000000" w:themeColor="text1"/>
          <w:sz w:val="24"/>
          <w:szCs w:val="24"/>
          <w:highlight w:val="none"/>
          <w:shd w:val="clear" w:color="auto" w:fill="FFFFFF"/>
          <w14:textFill>
            <w14:solidFill>
              <w14:schemeClr w14:val="tx1"/>
            </w14:solidFill>
          </w14:textFill>
        </w:rPr>
        <w:t>在投标截止时间前充分关注上述网站的答疑公告等，否则责任自负。</w:t>
      </w:r>
    </w:p>
    <w:p w14:paraId="22BB5286">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3、本招标文件中所称的“招租单位”和“招租人”和“转让人”概念相同，“受让人”和“</w:t>
      </w:r>
      <w:r>
        <w:rPr>
          <w:rFonts w:hint="eastAsia" w:ascii="宋体" w:hAnsi="宋体" w:cs="宋体"/>
          <w:bCs/>
          <w:color w:val="000000" w:themeColor="text1"/>
          <w:sz w:val="24"/>
          <w:szCs w:val="24"/>
          <w:highlight w:val="none"/>
          <w:shd w:val="clear" w:color="auto" w:fill="FFFFFF"/>
          <w14:textFill>
            <w14:solidFill>
              <w14:schemeClr w14:val="tx1"/>
            </w14:solidFill>
          </w14:textFill>
        </w:rPr>
        <w:t>承租单位</w:t>
      </w:r>
      <w:r>
        <w:rPr>
          <w:rFonts w:hint="eastAsia" w:ascii="宋体" w:hAnsi="宋体" w:cs="宋体"/>
          <w:color w:val="000000" w:themeColor="text1"/>
          <w:sz w:val="24"/>
          <w:szCs w:val="24"/>
          <w:highlight w:val="none"/>
          <w14:textFill>
            <w14:solidFill>
              <w14:schemeClr w14:val="tx1"/>
            </w14:solidFill>
          </w14:textFill>
        </w:rPr>
        <w:t>”和“受让人”概念相同，“招标文件”与“招租文件”概念相同，“投标文件”与“</w:t>
      </w:r>
      <w:r>
        <w:rPr>
          <w:rFonts w:hint="eastAsia" w:ascii="宋体" w:hAnsi="宋体" w:cs="宋体"/>
          <w:bCs/>
          <w:color w:val="000000" w:themeColor="text1"/>
          <w:sz w:val="24"/>
          <w:szCs w:val="24"/>
          <w:highlight w:val="none"/>
          <w:shd w:val="clear" w:color="auto" w:fill="FFFFFF"/>
          <w14:textFill>
            <w14:solidFill>
              <w14:schemeClr w14:val="tx1"/>
            </w14:solidFill>
          </w14:textFill>
        </w:rPr>
        <w:t>承租</w:t>
      </w:r>
      <w:r>
        <w:rPr>
          <w:rFonts w:hint="eastAsia" w:ascii="宋体" w:hAnsi="宋体" w:cs="宋体"/>
          <w:color w:val="000000" w:themeColor="text1"/>
          <w:sz w:val="24"/>
          <w:szCs w:val="24"/>
          <w:highlight w:val="none"/>
          <w14:textFill>
            <w14:solidFill>
              <w14:schemeClr w14:val="tx1"/>
            </w14:solidFill>
          </w14:textFill>
        </w:rPr>
        <w:t>文件”概念相同</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交易保证金</w:t>
      </w:r>
      <w:r>
        <w:rPr>
          <w:rFonts w:hint="eastAsia" w:ascii="宋体" w:hAnsi="宋体" w:cs="宋体"/>
          <w:color w:val="000000" w:themeColor="text1"/>
          <w:sz w:val="24"/>
          <w:szCs w:val="24"/>
          <w:highlight w:val="none"/>
          <w14:textFill>
            <w14:solidFill>
              <w14:schemeClr w14:val="tx1"/>
            </w14:solidFill>
          </w14:textFill>
        </w:rPr>
        <w:t>”与“</w:t>
      </w:r>
      <w:r>
        <w:rPr>
          <w:rFonts w:hint="eastAsia" w:ascii="宋体" w:hAnsi="宋体" w:cs="宋体"/>
          <w:color w:val="000000" w:themeColor="text1"/>
          <w:sz w:val="24"/>
          <w:szCs w:val="24"/>
          <w:highlight w:val="none"/>
          <w:lang w:val="en-US" w:eastAsia="zh-CN"/>
          <w14:textFill>
            <w14:solidFill>
              <w14:schemeClr w14:val="tx1"/>
            </w14:solidFill>
          </w14:textFill>
        </w:rPr>
        <w:t>投标保证金</w:t>
      </w:r>
      <w:r>
        <w:rPr>
          <w:rFonts w:hint="eastAsia" w:ascii="宋体" w:hAnsi="宋体" w:cs="宋体"/>
          <w:color w:val="000000" w:themeColor="text1"/>
          <w:sz w:val="24"/>
          <w:szCs w:val="24"/>
          <w:highlight w:val="none"/>
          <w14:textFill>
            <w14:solidFill>
              <w14:schemeClr w14:val="tx1"/>
            </w14:solidFill>
          </w14:textFill>
        </w:rPr>
        <w:t>”概念相同</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受让</w:t>
      </w:r>
      <w:r>
        <w:rPr>
          <w:rFonts w:hint="eastAsia" w:ascii="宋体" w:hAnsi="宋体" w:cs="宋体"/>
          <w:color w:val="000000" w:themeColor="text1"/>
          <w:sz w:val="24"/>
          <w:szCs w:val="24"/>
          <w:highlight w:val="none"/>
          <w14:textFill>
            <w14:solidFill>
              <w14:schemeClr w14:val="tx1"/>
            </w14:solidFill>
          </w14:textFill>
        </w:rPr>
        <w:t>”与“</w:t>
      </w:r>
      <w:r>
        <w:rPr>
          <w:rFonts w:hint="eastAsia" w:ascii="宋体" w:hAnsi="宋体" w:cs="宋体"/>
          <w:color w:val="000000" w:themeColor="text1"/>
          <w:sz w:val="24"/>
          <w:szCs w:val="24"/>
          <w:highlight w:val="none"/>
          <w:lang w:val="en-US" w:eastAsia="zh-CN"/>
          <w14:textFill>
            <w14:solidFill>
              <w14:schemeClr w14:val="tx1"/>
            </w14:solidFill>
          </w14:textFill>
        </w:rPr>
        <w:t>承租</w:t>
      </w:r>
      <w:r>
        <w:rPr>
          <w:rFonts w:hint="eastAsia" w:ascii="宋体" w:hAnsi="宋体" w:cs="宋体"/>
          <w:color w:val="000000" w:themeColor="text1"/>
          <w:sz w:val="24"/>
          <w:szCs w:val="24"/>
          <w:highlight w:val="none"/>
          <w14:textFill>
            <w14:solidFill>
              <w14:schemeClr w14:val="tx1"/>
            </w14:solidFill>
          </w14:textFill>
        </w:rPr>
        <w:t>”概念相同。</w:t>
      </w:r>
    </w:p>
    <w:p w14:paraId="39E92A2F">
      <w:pPr>
        <w:pStyle w:val="17"/>
        <w:keepNext w:val="0"/>
        <w:keepLines w:val="0"/>
        <w:widowControl/>
        <w:shd w:val="clear"/>
        <w:kinsoku/>
        <w:wordWrap/>
        <w:overflowPunct/>
        <w:topLinePunct w:val="0"/>
        <w:bidi w:val="0"/>
        <w:snapToGrid/>
        <w:spacing w:beforeAutospacing="0" w:afterAutospacing="0" w:line="360" w:lineRule="auto"/>
        <w:ind w:firstLine="482"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shd w:val="clear" w:color="auto" w:fill="FFFFFF"/>
          <w14:textFill>
            <w14:solidFill>
              <w14:schemeClr w14:val="tx1"/>
            </w14:solidFill>
          </w14:textFill>
        </w:rPr>
        <w:t>四、投标有效期</w:t>
      </w:r>
    </w:p>
    <w:p w14:paraId="486A76E7">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shd w:val="clear" w:color="auto" w:fill="FFFFFF"/>
          <w14:textFill>
            <w14:solidFill>
              <w14:schemeClr w14:val="tx1"/>
            </w14:solidFill>
          </w14:textFill>
        </w:rPr>
        <w:t xml:space="preserve"> 投标有效期为自提交投标文件截止时间起</w:t>
      </w:r>
      <w:r>
        <w:rPr>
          <w:rFonts w:hint="eastAsia" w:ascii="宋体" w:hAnsi="宋体" w:cs="宋体"/>
          <w:color w:val="000000" w:themeColor="text1"/>
          <w:sz w:val="24"/>
          <w:szCs w:val="24"/>
          <w:highlight w:val="none"/>
          <w:u w:val="single"/>
          <w:shd w:val="clear" w:color="auto" w:fill="FFFFFF"/>
          <w14:textFill>
            <w14:solidFill>
              <w14:schemeClr w14:val="tx1"/>
            </w14:solidFill>
          </w14:textFill>
        </w:rPr>
        <w:t>60</w:t>
      </w:r>
      <w:r>
        <w:rPr>
          <w:rFonts w:hint="eastAsia" w:ascii="宋体" w:hAnsi="宋体" w:cs="宋体"/>
          <w:color w:val="000000" w:themeColor="text1"/>
          <w:sz w:val="24"/>
          <w:szCs w:val="24"/>
          <w:highlight w:val="none"/>
          <w:shd w:val="clear" w:color="auto" w:fill="FFFFFF"/>
          <w14:textFill>
            <w14:solidFill>
              <w14:schemeClr w14:val="tx1"/>
            </w14:solidFill>
          </w14:textFill>
        </w:rPr>
        <w:t>日历天。在此有效期内，承租单位不得要求撤销或修改其投标文件。</w:t>
      </w:r>
    </w:p>
    <w:p w14:paraId="5CA43A09">
      <w:pPr>
        <w:pStyle w:val="17"/>
        <w:keepNext w:val="0"/>
        <w:keepLines w:val="0"/>
        <w:widowControl/>
        <w:shd w:val="clear"/>
        <w:kinsoku/>
        <w:wordWrap/>
        <w:overflowPunct/>
        <w:topLinePunct w:val="0"/>
        <w:bidi w:val="0"/>
        <w:snapToGrid/>
        <w:spacing w:beforeAutospacing="0" w:afterAutospacing="0" w:line="360" w:lineRule="auto"/>
        <w:ind w:firstLine="482"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shd w:val="clear" w:color="auto" w:fill="FFFFFF"/>
          <w14:textFill>
            <w14:solidFill>
              <w14:schemeClr w14:val="tx1"/>
            </w14:solidFill>
          </w14:textFill>
        </w:rPr>
        <w:t>五、投标保证金</w:t>
      </w:r>
    </w:p>
    <w:p w14:paraId="17DAD049">
      <w:pPr>
        <w:pStyle w:val="17"/>
        <w:keepNext w:val="0"/>
        <w:keepLines w:val="0"/>
        <w:widowControl/>
        <w:shd w:val="clear"/>
        <w:kinsoku/>
        <w:wordWrap/>
        <w:overflowPunct/>
        <w:topLinePunct w:val="0"/>
        <w:bidi w:val="0"/>
        <w:snapToGrid/>
        <w:spacing w:beforeAutospacing="0" w:afterAutospacing="0" w:line="360" w:lineRule="auto"/>
        <w:ind w:firstLine="480" w:firstLineChars="200"/>
        <w:jc w:val="left"/>
        <w:textAlignment w:val="auto"/>
        <w:rPr>
          <w:rFonts w:ascii="宋体" w:hAnsi="宋体" w:cs="宋体"/>
          <w:bCs/>
          <w:color w:val="000000" w:themeColor="text1"/>
          <w:sz w:val="24"/>
          <w:szCs w:val="24"/>
          <w:highlight w:val="none"/>
          <w:shd w:val="clear" w:color="auto" w:fill="FFFFFF"/>
          <w14:textFill>
            <w14:solidFill>
              <w14:schemeClr w14:val="tx1"/>
            </w14:solidFill>
          </w14:textFill>
        </w:rPr>
      </w:pPr>
      <w:r>
        <w:rPr>
          <w:rFonts w:hint="eastAsia" w:ascii="宋体" w:hAnsi="宋体" w:cs="宋体"/>
          <w:bCs/>
          <w:color w:val="000000" w:themeColor="text1"/>
          <w:sz w:val="24"/>
          <w:szCs w:val="24"/>
          <w:highlight w:val="none"/>
          <w:shd w:val="clear" w:color="auto" w:fill="FFFFFF"/>
          <w14:textFill>
            <w14:solidFill>
              <w14:schemeClr w14:val="tx1"/>
            </w14:solidFill>
          </w14:textFill>
        </w:rPr>
        <w:t>1、意向承租单位在</w:t>
      </w:r>
      <w:r>
        <w:rPr>
          <w:rFonts w:hint="eastAsia" w:ascii="宋体" w:hAnsi="宋体" w:cs="宋体"/>
          <w:bCs/>
          <w:color w:val="000000" w:themeColor="text1"/>
          <w:sz w:val="24"/>
          <w:szCs w:val="24"/>
          <w:highlight w:val="none"/>
          <w:shd w:val="clear" w:color="auto" w:fill="FFFFFF"/>
          <w:lang w:eastAsia="zh-CN"/>
          <w14:textFill>
            <w14:solidFill>
              <w14:schemeClr w14:val="tx1"/>
            </w14:solidFill>
          </w14:textFill>
        </w:rPr>
        <w:t xml:space="preserve"> 2025年</w:t>
      </w:r>
      <w:r>
        <w:rPr>
          <w:rFonts w:hint="eastAsia" w:ascii="宋体" w:hAnsi="宋体" w:cs="宋体"/>
          <w:bCs/>
          <w:color w:val="000000" w:themeColor="text1"/>
          <w:sz w:val="24"/>
          <w:szCs w:val="24"/>
          <w:highlight w:val="none"/>
          <w:shd w:val="clear" w:color="auto" w:fill="FFFFFF"/>
          <w:lang w:val="en-US" w:eastAsia="zh-CN"/>
          <w14:textFill>
            <w14:solidFill>
              <w14:schemeClr w14:val="tx1"/>
            </w14:solidFill>
          </w14:textFill>
        </w:rPr>
        <w:t>7</w:t>
      </w:r>
      <w:r>
        <w:rPr>
          <w:rFonts w:hint="eastAsia" w:ascii="宋体" w:hAnsi="宋体" w:cs="宋体"/>
          <w:bCs/>
          <w:color w:val="000000" w:themeColor="text1"/>
          <w:sz w:val="24"/>
          <w:szCs w:val="24"/>
          <w:highlight w:val="none"/>
          <w:shd w:val="clear" w:color="auto" w:fill="FFFFFF"/>
          <w:lang w:eastAsia="zh-CN"/>
          <w14:textFill>
            <w14:solidFill>
              <w14:schemeClr w14:val="tx1"/>
            </w14:solidFill>
          </w14:textFill>
        </w:rPr>
        <w:t>月</w:t>
      </w:r>
      <w:r>
        <w:rPr>
          <w:rFonts w:hint="eastAsia" w:ascii="宋体" w:hAnsi="宋体" w:cs="宋体"/>
          <w:bCs/>
          <w:color w:val="000000" w:themeColor="text1"/>
          <w:sz w:val="24"/>
          <w:szCs w:val="24"/>
          <w:highlight w:val="none"/>
          <w:shd w:val="clear" w:color="auto" w:fill="FFFFFF"/>
          <w:lang w:val="en-US" w:eastAsia="zh-CN"/>
          <w14:textFill>
            <w14:solidFill>
              <w14:schemeClr w14:val="tx1"/>
            </w14:solidFill>
          </w14:textFill>
        </w:rPr>
        <w:t>10</w:t>
      </w:r>
      <w:r>
        <w:rPr>
          <w:rFonts w:hint="eastAsia" w:ascii="宋体" w:hAnsi="宋体" w:cs="宋体"/>
          <w:bCs/>
          <w:color w:val="000000" w:themeColor="text1"/>
          <w:sz w:val="24"/>
          <w:szCs w:val="24"/>
          <w:highlight w:val="none"/>
          <w:shd w:val="clear" w:color="auto" w:fill="FFFFFF"/>
          <w14:textFill>
            <w14:solidFill>
              <w14:schemeClr w14:val="tx1"/>
            </w14:solidFill>
          </w14:textFill>
        </w:rPr>
        <w:t>日—</w:t>
      </w:r>
      <w:r>
        <w:rPr>
          <w:rFonts w:hint="eastAsia" w:ascii="宋体" w:hAnsi="宋体" w:cs="宋体"/>
          <w:bCs/>
          <w:color w:val="000000" w:themeColor="text1"/>
          <w:sz w:val="24"/>
          <w:szCs w:val="24"/>
          <w:highlight w:val="none"/>
          <w:shd w:val="clear" w:color="auto" w:fill="FFFFFF"/>
          <w:lang w:eastAsia="zh-CN"/>
          <w14:textFill>
            <w14:solidFill>
              <w14:schemeClr w14:val="tx1"/>
            </w14:solidFill>
          </w14:textFill>
        </w:rPr>
        <w:t xml:space="preserve"> 2025年</w:t>
      </w:r>
      <w:r>
        <w:rPr>
          <w:rFonts w:hint="eastAsia" w:ascii="宋体" w:hAnsi="宋体" w:cs="宋体"/>
          <w:bCs/>
          <w:color w:val="000000" w:themeColor="text1"/>
          <w:sz w:val="24"/>
          <w:szCs w:val="24"/>
          <w:highlight w:val="none"/>
          <w:shd w:val="clear" w:color="auto" w:fill="FFFFFF"/>
          <w:lang w:val="en-US" w:eastAsia="zh-CN"/>
          <w14:textFill>
            <w14:solidFill>
              <w14:schemeClr w14:val="tx1"/>
            </w14:solidFill>
          </w14:textFill>
        </w:rPr>
        <w:t>7</w:t>
      </w:r>
      <w:r>
        <w:rPr>
          <w:rFonts w:hint="eastAsia" w:ascii="宋体" w:hAnsi="宋体" w:cs="宋体"/>
          <w:bCs/>
          <w:color w:val="000000" w:themeColor="text1"/>
          <w:sz w:val="24"/>
          <w:szCs w:val="24"/>
          <w:highlight w:val="none"/>
          <w:shd w:val="clear" w:color="auto" w:fill="FFFFFF"/>
          <w:lang w:eastAsia="zh-CN"/>
          <w14:textFill>
            <w14:solidFill>
              <w14:schemeClr w14:val="tx1"/>
            </w14:solidFill>
          </w14:textFill>
        </w:rPr>
        <w:t>月</w:t>
      </w:r>
      <w:r>
        <w:rPr>
          <w:rFonts w:hint="eastAsia" w:ascii="宋体" w:hAnsi="宋体" w:cs="宋体"/>
          <w:bCs/>
          <w:color w:val="000000" w:themeColor="text1"/>
          <w:sz w:val="24"/>
          <w:szCs w:val="24"/>
          <w:highlight w:val="none"/>
          <w:shd w:val="clear" w:color="auto" w:fill="FFFFFF"/>
          <w:lang w:val="en-US" w:eastAsia="zh-CN"/>
          <w14:textFill>
            <w14:solidFill>
              <w14:schemeClr w14:val="tx1"/>
            </w14:solidFill>
          </w14:textFill>
        </w:rPr>
        <w:t>31日9</w:t>
      </w:r>
      <w:r>
        <w:rPr>
          <w:rFonts w:hint="eastAsia" w:ascii="宋体" w:hAnsi="宋体" w:cs="宋体"/>
          <w:bCs/>
          <w:color w:val="000000" w:themeColor="text1"/>
          <w:sz w:val="24"/>
          <w:szCs w:val="24"/>
          <w:highlight w:val="none"/>
          <w:shd w:val="clear" w:color="auto" w:fill="FFFFFF"/>
          <w14:textFill>
            <w14:solidFill>
              <w14:schemeClr w14:val="tx1"/>
            </w14:solidFill>
          </w14:textFill>
        </w:rPr>
        <w:t>时前向盐城市大丰区公共资源交易中心保证金专用账户（收款单位：盐城市大丰区公共资源交易中心，开户银行：大丰农村商业银行创业支行, 帐号：大丰农村商业银行创业支行(3209820531010000136555）交纳</w:t>
      </w:r>
      <w:r>
        <w:rPr>
          <w:rFonts w:hint="eastAsia" w:ascii="宋体" w:hAnsi="宋体" w:cs="宋体"/>
          <w:b/>
          <w:color w:val="000000" w:themeColor="text1"/>
          <w:sz w:val="24"/>
          <w:szCs w:val="24"/>
          <w:highlight w:val="none"/>
          <w:u w:val="single"/>
          <w:shd w:val="clear" w:color="auto" w:fill="FFFFFF"/>
          <w14:textFill>
            <w14:solidFill>
              <w14:schemeClr w14:val="tx1"/>
            </w14:solidFill>
          </w14:textFill>
        </w:rPr>
        <w:t>人民币</w:t>
      </w:r>
      <w:r>
        <w:rPr>
          <w:rFonts w:hint="eastAsia" w:ascii="宋体" w:hAnsi="宋体" w:cs="宋体"/>
          <w:b/>
          <w:color w:val="000000" w:themeColor="text1"/>
          <w:sz w:val="24"/>
          <w:szCs w:val="24"/>
          <w:highlight w:val="none"/>
          <w:u w:val="single"/>
          <w:shd w:val="clear" w:color="auto" w:fill="FFFFFF"/>
          <w:lang w:val="en-US" w:eastAsia="zh-CN"/>
          <w14:textFill>
            <w14:solidFill>
              <w14:schemeClr w14:val="tx1"/>
            </w14:solidFill>
          </w14:textFill>
        </w:rPr>
        <w:t xml:space="preserve"> 壹万壹仟元整</w:t>
      </w:r>
      <w:r>
        <w:rPr>
          <w:rFonts w:hint="eastAsia" w:ascii="宋体" w:hAnsi="宋体" w:cs="宋体"/>
          <w:b/>
          <w:color w:val="000000" w:themeColor="text1"/>
          <w:sz w:val="24"/>
          <w:szCs w:val="24"/>
          <w:highlight w:val="none"/>
          <w:u w:val="single"/>
          <w:shd w:val="clear" w:color="auto" w:fill="FFFFFF"/>
          <w14:textFill>
            <w14:solidFill>
              <w14:schemeClr w14:val="tx1"/>
            </w14:solidFill>
          </w14:textFill>
        </w:rPr>
        <w:t>交易保证金</w:t>
      </w:r>
      <w:r>
        <w:rPr>
          <w:rFonts w:hint="eastAsia" w:ascii="宋体" w:hAnsi="宋体" w:cs="宋体"/>
          <w:bCs/>
          <w:color w:val="000000" w:themeColor="text1"/>
          <w:sz w:val="24"/>
          <w:szCs w:val="24"/>
          <w:highlight w:val="none"/>
          <w:shd w:val="clear" w:color="auto" w:fill="FFFFFF"/>
          <w14:textFill>
            <w14:solidFill>
              <w14:schemeClr w14:val="tx1"/>
            </w14:solidFill>
          </w14:textFill>
        </w:rPr>
        <w:t>，以确定其参与受让。交易平台仅接受意向承租单位以本单位账户通过转账（或电汇）方式交纳的交易保证金。意向承租单位未能如期足额交纳交易保证金的，视为放弃本次受让。请提前办理保证金缴纳手续，确保保证金在现场竞价会开始时间前到达指定帐户。</w:t>
      </w:r>
    </w:p>
    <w:p w14:paraId="54CB0C28">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ascii="宋体" w:hAnsi="宋体" w:cs="宋体"/>
          <w:bCs/>
          <w:color w:val="000000" w:themeColor="text1"/>
          <w:sz w:val="24"/>
          <w:szCs w:val="24"/>
          <w:highlight w:val="none"/>
          <w:shd w:val="clear" w:color="auto" w:fill="FFFFFF"/>
          <w14:textFill>
            <w14:solidFill>
              <w14:schemeClr w14:val="tx1"/>
            </w14:solidFill>
          </w14:textFill>
        </w:rPr>
      </w:pPr>
      <w:r>
        <w:rPr>
          <w:rFonts w:hint="eastAsia" w:ascii="宋体" w:hAnsi="宋体" w:cs="宋体"/>
          <w:bCs/>
          <w:color w:val="000000" w:themeColor="text1"/>
          <w:sz w:val="24"/>
          <w:szCs w:val="24"/>
          <w:highlight w:val="none"/>
          <w:shd w:val="clear" w:color="auto" w:fill="FFFFFF"/>
          <w14:textFill>
            <w14:solidFill>
              <w14:schemeClr w14:val="tx1"/>
            </w14:solidFill>
          </w14:textFill>
        </w:rPr>
        <w:t>2、意向承租单位应尽量避免在缴纳保证金截止日汇入资金，充分考虑资金在途时间，以免失去竞价资格。投标保证金在开标之前必须按要求交纳，方有资格投标；在投标截止时间前（建议提前一天）。查询电话：0515-83927046。</w:t>
      </w:r>
    </w:p>
    <w:p w14:paraId="4EF68BC0">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shd w:val="clear" w:color="auto" w:fill="FFFFFF"/>
          <w14:textFill>
            <w14:solidFill>
              <w14:schemeClr w14:val="tx1"/>
            </w14:solidFill>
          </w14:textFill>
        </w:rPr>
        <w:t>3、投标保证金退还：未中标人的投标保证金自中标通知书发出之日起5个工作日内无息退还，中标人的投标保证金自租赁合同书签订备案之后无息退还。</w:t>
      </w:r>
    </w:p>
    <w:p w14:paraId="785671AE">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shd w:val="clear" w:color="auto" w:fill="FFFFFF"/>
          <w14:textFill>
            <w14:solidFill>
              <w14:schemeClr w14:val="tx1"/>
            </w14:solidFill>
          </w14:textFill>
        </w:rPr>
        <w:t>4、下列任何一种情况发生时，</w:t>
      </w: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投标保证金</w:t>
      </w:r>
      <w:r>
        <w:rPr>
          <w:rFonts w:hint="eastAsia" w:ascii="宋体" w:hAnsi="宋体" w:cs="宋体"/>
          <w:color w:val="000000" w:themeColor="text1"/>
          <w:sz w:val="24"/>
          <w:szCs w:val="24"/>
          <w:highlight w:val="none"/>
          <w:shd w:val="clear" w:color="auto" w:fill="FFFFFF"/>
          <w14:textFill>
            <w14:solidFill>
              <w14:schemeClr w14:val="tx1"/>
            </w14:solidFill>
          </w14:textFill>
        </w:rPr>
        <w:t>将不予退还：</w:t>
      </w:r>
    </w:p>
    <w:p w14:paraId="19426034">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shd w:val="clear" w:color="auto" w:fill="FFFFFF"/>
          <w14:textFill>
            <w14:solidFill>
              <w14:schemeClr w14:val="tx1"/>
            </w14:solidFill>
          </w14:textFill>
        </w:rPr>
        <w:t>（1）</w:t>
      </w:r>
      <w:r>
        <w:rPr>
          <w:rFonts w:hint="eastAsia" w:ascii="宋体" w:hAnsi="宋体" w:cs="宋体"/>
          <w:bCs/>
          <w:color w:val="000000" w:themeColor="text1"/>
          <w:sz w:val="24"/>
          <w:szCs w:val="24"/>
          <w:highlight w:val="none"/>
          <w:shd w:val="clear" w:color="auto" w:fill="FFFFFF"/>
          <w14:textFill>
            <w14:solidFill>
              <w14:schemeClr w14:val="tx1"/>
            </w14:solidFill>
          </w14:textFill>
        </w:rPr>
        <w:t>承租单位</w:t>
      </w:r>
      <w:r>
        <w:rPr>
          <w:rFonts w:hint="eastAsia" w:ascii="宋体" w:hAnsi="宋体" w:cs="宋体"/>
          <w:color w:val="000000" w:themeColor="text1"/>
          <w:sz w:val="24"/>
          <w:szCs w:val="24"/>
          <w:highlight w:val="none"/>
          <w:shd w:val="clear" w:color="auto" w:fill="FFFFFF"/>
          <w14:textFill>
            <w14:solidFill>
              <w14:schemeClr w14:val="tx1"/>
            </w14:solidFill>
          </w14:textFill>
        </w:rPr>
        <w:t>在投标有效期内撤回其投标。</w:t>
      </w:r>
    </w:p>
    <w:p w14:paraId="6685851A">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shd w:val="clear" w:color="auto" w:fill="FFFFFF"/>
          <w14:textFill>
            <w14:solidFill>
              <w14:schemeClr w14:val="tx1"/>
            </w14:solidFill>
          </w14:textFill>
        </w:rPr>
        <w:t>（2）</w:t>
      </w:r>
      <w:r>
        <w:rPr>
          <w:rFonts w:hint="eastAsia" w:ascii="宋体" w:hAnsi="宋体" w:cs="宋体"/>
          <w:bCs/>
          <w:color w:val="000000" w:themeColor="text1"/>
          <w:sz w:val="24"/>
          <w:szCs w:val="24"/>
          <w:highlight w:val="none"/>
          <w:shd w:val="clear" w:color="auto" w:fill="FFFFFF"/>
          <w14:textFill>
            <w14:solidFill>
              <w14:schemeClr w14:val="tx1"/>
            </w14:solidFill>
          </w14:textFill>
        </w:rPr>
        <w:t>承租单位</w:t>
      </w:r>
      <w:r>
        <w:rPr>
          <w:rFonts w:hint="eastAsia" w:ascii="宋体" w:hAnsi="宋体" w:cs="宋体"/>
          <w:color w:val="000000" w:themeColor="text1"/>
          <w:sz w:val="24"/>
          <w:szCs w:val="24"/>
          <w:highlight w:val="none"/>
          <w:shd w:val="clear" w:color="auto" w:fill="FFFFFF"/>
          <w14:textFill>
            <w14:solidFill>
              <w14:schemeClr w14:val="tx1"/>
            </w14:solidFill>
          </w14:textFill>
        </w:rPr>
        <w:t>在规定期限内未与招租单位签订租赁合同。</w:t>
      </w:r>
    </w:p>
    <w:p w14:paraId="24308B18">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shd w:val="clear" w:color="auto" w:fill="FFFFFF"/>
          <w14:textFill>
            <w14:solidFill>
              <w14:schemeClr w14:val="tx1"/>
            </w14:solidFill>
          </w14:textFill>
        </w:rPr>
        <w:t>（3）</w:t>
      </w:r>
      <w:r>
        <w:rPr>
          <w:rFonts w:hint="eastAsia" w:ascii="宋体" w:hAnsi="宋体" w:cs="宋体"/>
          <w:bCs/>
          <w:color w:val="000000" w:themeColor="text1"/>
          <w:sz w:val="24"/>
          <w:szCs w:val="24"/>
          <w:highlight w:val="none"/>
          <w:shd w:val="clear" w:color="auto" w:fill="FFFFFF"/>
          <w14:textFill>
            <w14:solidFill>
              <w14:schemeClr w14:val="tx1"/>
            </w14:solidFill>
          </w14:textFill>
        </w:rPr>
        <w:t>承租单位</w:t>
      </w:r>
      <w:r>
        <w:rPr>
          <w:rFonts w:hint="eastAsia" w:ascii="宋体" w:hAnsi="宋体" w:cs="宋体"/>
          <w:color w:val="000000" w:themeColor="text1"/>
          <w:sz w:val="24"/>
          <w:szCs w:val="24"/>
          <w:highlight w:val="none"/>
          <w:shd w:val="clear" w:color="auto" w:fill="FFFFFF"/>
          <w14:textFill>
            <w14:solidFill>
              <w14:schemeClr w14:val="tx1"/>
            </w14:solidFill>
          </w14:textFill>
        </w:rPr>
        <w:t>提供的有关资料、资格证书被确认是不真实的。</w:t>
      </w:r>
    </w:p>
    <w:p w14:paraId="4E71D40F">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shd w:val="clear" w:color="auto" w:fill="FFFFFF"/>
          <w14:textFill>
            <w14:solidFill>
              <w14:schemeClr w14:val="tx1"/>
            </w14:solidFill>
          </w14:textFill>
        </w:rPr>
        <w:t>（4）</w:t>
      </w:r>
      <w:r>
        <w:rPr>
          <w:rFonts w:hint="eastAsia" w:ascii="宋体" w:hAnsi="宋体" w:cs="宋体"/>
          <w:bCs/>
          <w:color w:val="000000" w:themeColor="text1"/>
          <w:sz w:val="24"/>
          <w:szCs w:val="24"/>
          <w:highlight w:val="none"/>
          <w:shd w:val="clear" w:color="auto" w:fill="FFFFFF"/>
          <w14:textFill>
            <w14:solidFill>
              <w14:schemeClr w14:val="tx1"/>
            </w14:solidFill>
          </w14:textFill>
        </w:rPr>
        <w:t>承租单位</w:t>
      </w:r>
      <w:r>
        <w:rPr>
          <w:rFonts w:hint="eastAsia" w:ascii="宋体" w:hAnsi="宋体" w:cs="宋体"/>
          <w:color w:val="000000" w:themeColor="text1"/>
          <w:sz w:val="24"/>
          <w:szCs w:val="24"/>
          <w:highlight w:val="none"/>
          <w:shd w:val="clear" w:color="auto" w:fill="FFFFFF"/>
          <w14:textFill>
            <w14:solidFill>
              <w14:schemeClr w14:val="tx1"/>
            </w14:solidFill>
          </w14:textFill>
        </w:rPr>
        <w:t>之间被证实有串通投标行为的。</w:t>
      </w:r>
    </w:p>
    <w:p w14:paraId="1D684DFD">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ascii="宋体" w:hAnsi="宋体" w:cs="宋体"/>
          <w:color w:val="000000" w:themeColor="text1"/>
          <w:sz w:val="24"/>
          <w:szCs w:val="24"/>
          <w:highlight w:val="none"/>
          <w:shd w:val="clear" w:color="auto" w:fill="FFFFFF"/>
          <w14:textFill>
            <w14:solidFill>
              <w14:schemeClr w14:val="tx1"/>
            </w14:solidFill>
          </w14:textFill>
        </w:rPr>
      </w:pPr>
      <w:r>
        <w:rPr>
          <w:rFonts w:hint="eastAsia" w:ascii="宋体" w:hAnsi="宋体" w:cs="宋体"/>
          <w:color w:val="000000" w:themeColor="text1"/>
          <w:sz w:val="24"/>
          <w:szCs w:val="24"/>
          <w:highlight w:val="none"/>
          <w:shd w:val="clear" w:color="auto" w:fill="FFFFFF"/>
          <w14:textFill>
            <w14:solidFill>
              <w14:schemeClr w14:val="tx1"/>
            </w14:solidFill>
          </w14:textFill>
        </w:rPr>
        <w:t>（5）</w:t>
      </w:r>
      <w:r>
        <w:rPr>
          <w:rFonts w:hint="eastAsia" w:ascii="宋体" w:hAnsi="宋体" w:cs="宋体"/>
          <w:bCs/>
          <w:color w:val="000000" w:themeColor="text1"/>
          <w:sz w:val="24"/>
          <w:szCs w:val="24"/>
          <w:highlight w:val="none"/>
          <w:shd w:val="clear" w:color="auto" w:fill="FFFFFF"/>
          <w14:textFill>
            <w14:solidFill>
              <w14:schemeClr w14:val="tx1"/>
            </w14:solidFill>
          </w14:textFill>
        </w:rPr>
        <w:t>承租单位</w:t>
      </w:r>
      <w:r>
        <w:rPr>
          <w:rFonts w:hint="eastAsia" w:ascii="宋体" w:hAnsi="宋体" w:cs="宋体"/>
          <w:color w:val="000000" w:themeColor="text1"/>
          <w:sz w:val="24"/>
          <w:szCs w:val="24"/>
          <w:highlight w:val="none"/>
          <w:shd w:val="clear" w:color="auto" w:fill="FFFFFF"/>
          <w14:textFill>
            <w14:solidFill>
              <w14:schemeClr w14:val="tx1"/>
            </w14:solidFill>
          </w14:textFill>
        </w:rPr>
        <w:t>被证明有妨碍其他人公平竞争、损害招租单位或者其他</w:t>
      </w:r>
      <w:r>
        <w:rPr>
          <w:rFonts w:hint="eastAsia" w:ascii="宋体" w:hAnsi="宋体" w:cs="宋体"/>
          <w:bCs/>
          <w:color w:val="000000" w:themeColor="text1"/>
          <w:sz w:val="24"/>
          <w:szCs w:val="24"/>
          <w:highlight w:val="none"/>
          <w:shd w:val="clear" w:color="auto" w:fill="FFFFFF"/>
          <w14:textFill>
            <w14:solidFill>
              <w14:schemeClr w14:val="tx1"/>
            </w14:solidFill>
          </w14:textFill>
        </w:rPr>
        <w:t>承租单位</w:t>
      </w:r>
      <w:r>
        <w:rPr>
          <w:rFonts w:hint="eastAsia" w:ascii="宋体" w:hAnsi="宋体" w:cs="宋体"/>
          <w:color w:val="000000" w:themeColor="text1"/>
          <w:sz w:val="24"/>
          <w:szCs w:val="24"/>
          <w:highlight w:val="none"/>
          <w:shd w:val="clear" w:color="auto" w:fill="FFFFFF"/>
          <w14:textFill>
            <w14:solidFill>
              <w14:schemeClr w14:val="tx1"/>
            </w14:solidFill>
          </w14:textFill>
        </w:rPr>
        <w:t>合法权益的。</w:t>
      </w:r>
    </w:p>
    <w:p w14:paraId="304FB0AD">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shd w:val="clear" w:color="auto" w:fill="FFFFFF"/>
          <w14:textFill>
            <w14:solidFill>
              <w14:schemeClr w14:val="tx1"/>
            </w14:solidFill>
          </w14:textFill>
        </w:rPr>
        <w:t>（6）</w:t>
      </w:r>
      <w:r>
        <w:rPr>
          <w:rFonts w:hint="eastAsia" w:ascii="宋体" w:hAnsi="宋体" w:cs="宋体"/>
          <w:bCs/>
          <w:color w:val="000000" w:themeColor="text1"/>
          <w:sz w:val="24"/>
          <w:szCs w:val="24"/>
          <w:highlight w:val="none"/>
          <w:shd w:val="clear" w:color="auto" w:fill="FFFFFF"/>
          <w14:textFill>
            <w14:solidFill>
              <w14:schemeClr w14:val="tx1"/>
            </w14:solidFill>
          </w14:textFill>
        </w:rPr>
        <w:t>承租单位</w:t>
      </w:r>
      <w:r>
        <w:rPr>
          <w:rFonts w:hint="eastAsia" w:ascii="宋体" w:hAnsi="宋体" w:cs="宋体"/>
          <w:color w:val="000000" w:themeColor="text1"/>
          <w:sz w:val="24"/>
          <w:szCs w:val="24"/>
          <w:highlight w:val="none"/>
          <w:shd w:val="clear" w:color="auto" w:fill="FFFFFF"/>
          <w14:textFill>
            <w14:solidFill>
              <w14:schemeClr w14:val="tx1"/>
            </w14:solidFill>
          </w14:textFill>
        </w:rPr>
        <w:t>在投标过程中有违约行为的。</w:t>
      </w:r>
    </w:p>
    <w:p w14:paraId="06B14B2B">
      <w:pPr>
        <w:pStyle w:val="17"/>
        <w:keepNext w:val="0"/>
        <w:keepLines w:val="0"/>
        <w:widowControl/>
        <w:shd w:val="clear"/>
        <w:kinsoku/>
        <w:wordWrap/>
        <w:overflowPunct/>
        <w:topLinePunct w:val="0"/>
        <w:bidi w:val="0"/>
        <w:snapToGrid/>
        <w:spacing w:beforeAutospacing="0" w:afterAutospacing="0" w:line="360" w:lineRule="auto"/>
        <w:ind w:firstLine="482"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shd w:val="clear" w:color="auto" w:fill="FFFFFF"/>
          <w14:textFill>
            <w14:solidFill>
              <w14:schemeClr w14:val="tx1"/>
            </w14:solidFill>
          </w14:textFill>
        </w:rPr>
        <w:t>六、报价方式</w:t>
      </w:r>
    </w:p>
    <w:p w14:paraId="764059B0">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shd w:val="clear" w:color="auto" w:fill="FFFFFF"/>
          <w14:textFill>
            <w14:solidFill>
              <w14:schemeClr w14:val="tx1"/>
            </w14:solidFill>
          </w14:textFill>
        </w:rPr>
        <w:t>投标报价统一采用人民币报价。</w:t>
      </w:r>
    </w:p>
    <w:p w14:paraId="32566AD7">
      <w:pPr>
        <w:pStyle w:val="17"/>
        <w:keepNext w:val="0"/>
        <w:keepLines w:val="0"/>
        <w:widowControl/>
        <w:shd w:val="clear"/>
        <w:kinsoku/>
        <w:wordWrap/>
        <w:overflowPunct/>
        <w:topLinePunct w:val="0"/>
        <w:bidi w:val="0"/>
        <w:snapToGrid/>
        <w:spacing w:beforeAutospacing="0" w:afterAutospacing="0" w:line="360" w:lineRule="auto"/>
        <w:ind w:firstLine="482"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shd w:val="clear" w:color="auto" w:fill="FFFFFF"/>
          <w14:textFill>
            <w14:solidFill>
              <w14:schemeClr w14:val="tx1"/>
            </w14:solidFill>
          </w14:textFill>
        </w:rPr>
        <w:t>七、投标文件内容</w:t>
      </w:r>
    </w:p>
    <w:p w14:paraId="71C1DEC9">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shd w:val="clear" w:color="auto" w:fill="FFFFFF"/>
          <w14:textFill>
            <w14:solidFill>
              <w14:schemeClr w14:val="tx1"/>
            </w14:solidFill>
          </w14:textFill>
        </w:rPr>
        <w:t>投标文件包括以下内容：</w:t>
      </w:r>
    </w:p>
    <w:p w14:paraId="344C24EC">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shd w:val="clear" w:color="auto" w:fill="FFFFFF"/>
          <w14:textFill>
            <w14:solidFill>
              <w14:schemeClr w14:val="tx1"/>
            </w14:solidFill>
          </w14:textFill>
        </w:rPr>
        <w:t>（1）报价表加盖公章。</w:t>
      </w:r>
    </w:p>
    <w:p w14:paraId="1D2E8398">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ascii="宋体" w:hAnsi="宋体" w:cs="宋体"/>
          <w:color w:val="000000" w:themeColor="text1"/>
          <w:sz w:val="24"/>
          <w:szCs w:val="24"/>
          <w:highlight w:val="none"/>
          <w:shd w:val="clear" w:color="auto" w:fill="FFFFFF"/>
          <w14:textFill>
            <w14:solidFill>
              <w14:schemeClr w14:val="tx1"/>
            </w14:solidFill>
          </w14:textFill>
        </w:rPr>
      </w:pPr>
      <w:r>
        <w:rPr>
          <w:rFonts w:hint="eastAsia" w:ascii="宋体" w:hAnsi="宋体" w:cs="宋体"/>
          <w:color w:val="000000" w:themeColor="text1"/>
          <w:sz w:val="24"/>
          <w:szCs w:val="24"/>
          <w:highlight w:val="none"/>
          <w:shd w:val="clear" w:color="auto" w:fill="FFFFFF"/>
          <w14:textFill>
            <w14:solidFill>
              <w14:schemeClr w14:val="tx1"/>
            </w14:solidFill>
          </w14:textFill>
        </w:rPr>
        <w:t>（2）营业执照（副本）复印件加盖公章。</w:t>
      </w:r>
    </w:p>
    <w:p w14:paraId="75607B1C">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shd w:val="clear" w:color="auto" w:fill="FFFFFF"/>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法人单位的</w:t>
      </w:r>
      <w:r>
        <w:rPr>
          <w:rFonts w:hint="eastAsia" w:ascii="宋体" w:hAnsi="宋体" w:cs="宋体"/>
          <w:color w:val="000000" w:themeColor="text1"/>
          <w:sz w:val="24"/>
          <w:szCs w:val="24"/>
          <w:highlight w:val="none"/>
          <w:shd w:val="clear" w:color="auto" w:fill="FFFFFF"/>
          <w14:textFill>
            <w14:solidFill>
              <w14:schemeClr w14:val="tx1"/>
            </w14:solidFill>
          </w14:textFill>
        </w:rPr>
        <w:t>法定代表人（或委托代理人）居民身份证复印件。</w:t>
      </w:r>
    </w:p>
    <w:p w14:paraId="3C0E2C74">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ascii="宋体" w:hAnsi="宋体" w:cs="宋体"/>
          <w:color w:val="000000" w:themeColor="text1"/>
          <w:sz w:val="24"/>
          <w:szCs w:val="24"/>
          <w:highlight w:val="none"/>
          <w:shd w:val="clear" w:color="auto" w:fill="FFFFFF"/>
          <w14:textFill>
            <w14:solidFill>
              <w14:schemeClr w14:val="tx1"/>
            </w14:solidFill>
          </w14:textFill>
        </w:rPr>
      </w:pPr>
      <w:r>
        <w:rPr>
          <w:rFonts w:hint="eastAsia" w:ascii="宋体" w:hAnsi="宋体" w:cs="宋体"/>
          <w:color w:val="000000" w:themeColor="text1"/>
          <w:sz w:val="24"/>
          <w:szCs w:val="24"/>
          <w:highlight w:val="none"/>
          <w:shd w:val="clear" w:color="auto" w:fill="FFFFFF"/>
          <w14:textFill>
            <w14:solidFill>
              <w14:schemeClr w14:val="tx1"/>
            </w14:solidFill>
          </w14:textFill>
        </w:rPr>
        <w:t>（4）授权委托书（如有委托必须提供，无委托不提供）加盖公章。</w:t>
      </w:r>
    </w:p>
    <w:p w14:paraId="4CBC1989">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ascii="宋体" w:hAnsi="宋体" w:cs="宋体"/>
          <w:color w:val="000000" w:themeColor="text1"/>
          <w:sz w:val="24"/>
          <w:szCs w:val="24"/>
          <w:highlight w:val="none"/>
          <w:shd w:val="clear" w:color="auto" w:fill="FFFFFF"/>
          <w14:textFill>
            <w14:solidFill>
              <w14:schemeClr w14:val="tx1"/>
            </w14:solidFill>
          </w14:textFill>
        </w:rPr>
      </w:pPr>
      <w:r>
        <w:rPr>
          <w:rFonts w:hint="eastAsia" w:ascii="宋体" w:hAnsi="宋体" w:cs="宋体"/>
          <w:color w:val="000000" w:themeColor="text1"/>
          <w:sz w:val="24"/>
          <w:szCs w:val="24"/>
          <w:highlight w:val="none"/>
          <w:shd w:val="clear" w:color="auto" w:fill="FFFFFF"/>
          <w14:textFill>
            <w14:solidFill>
              <w14:schemeClr w14:val="tx1"/>
            </w14:solidFill>
          </w14:textFill>
        </w:rPr>
        <w:t>（5）国有产权意向承租承诺函。</w:t>
      </w:r>
    </w:p>
    <w:p w14:paraId="431432BC">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ascii="宋体" w:hAnsi="宋体" w:cs="宋体"/>
          <w:color w:val="000000" w:themeColor="text1"/>
          <w:sz w:val="24"/>
          <w:szCs w:val="24"/>
          <w:highlight w:val="none"/>
          <w:shd w:val="clear" w:color="auto" w:fill="FFFFFF"/>
          <w14:textFill>
            <w14:solidFill>
              <w14:schemeClr w14:val="tx1"/>
            </w14:solidFill>
          </w14:textFill>
        </w:rPr>
      </w:pPr>
      <w:r>
        <w:rPr>
          <w:rFonts w:hint="eastAsia" w:ascii="宋体" w:hAnsi="宋体" w:cs="宋体"/>
          <w:color w:val="000000" w:themeColor="text1"/>
          <w:sz w:val="24"/>
          <w:szCs w:val="24"/>
          <w:highlight w:val="none"/>
          <w:shd w:val="clear" w:color="auto" w:fill="FFFFFF"/>
          <w14:textFill>
            <w14:solidFill>
              <w14:schemeClr w14:val="tx1"/>
            </w14:solidFill>
          </w14:textFill>
        </w:rPr>
        <w:t>（6）招标文件涉及的相关材料加盖公章。</w:t>
      </w:r>
    </w:p>
    <w:p w14:paraId="4508B481">
      <w:pPr>
        <w:pStyle w:val="17"/>
        <w:keepNext w:val="0"/>
        <w:keepLines w:val="0"/>
        <w:widowControl/>
        <w:shd w:val="clear"/>
        <w:kinsoku/>
        <w:wordWrap/>
        <w:overflowPunct/>
        <w:topLinePunct w:val="0"/>
        <w:bidi w:val="0"/>
        <w:snapToGrid/>
        <w:spacing w:beforeAutospacing="0" w:afterAutospacing="0" w:line="360" w:lineRule="auto"/>
        <w:ind w:firstLine="482"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shd w:val="clear" w:color="auto" w:fill="FFFFFF"/>
          <w14:textFill>
            <w14:solidFill>
              <w14:schemeClr w14:val="tx1"/>
            </w14:solidFill>
          </w14:textFill>
        </w:rPr>
        <w:t>八、投标文件的编制</w:t>
      </w:r>
    </w:p>
    <w:p w14:paraId="41EE9413">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hint="eastAsia" w:ascii="宋体" w:hAnsi="宋体" w:cs="宋体"/>
          <w:color w:val="000000" w:themeColor="text1"/>
          <w:sz w:val="24"/>
          <w:szCs w:val="24"/>
          <w:highlight w:val="none"/>
          <w:shd w:val="clear" w:color="auto" w:fill="FFFFFF"/>
          <w14:textFill>
            <w14:solidFill>
              <w14:schemeClr w14:val="tx1"/>
            </w14:solidFill>
          </w14:textFill>
        </w:rPr>
      </w:pPr>
      <w:r>
        <w:rPr>
          <w:rFonts w:hint="eastAsia" w:ascii="宋体" w:hAnsi="宋体" w:cs="宋体"/>
          <w:color w:val="000000" w:themeColor="text1"/>
          <w:sz w:val="24"/>
          <w:szCs w:val="24"/>
          <w:highlight w:val="none"/>
          <w:shd w:val="clear" w:color="auto" w:fill="FFFFFF"/>
          <w14:textFill>
            <w14:solidFill>
              <w14:schemeClr w14:val="tx1"/>
            </w14:solidFill>
          </w14:textFill>
        </w:rPr>
        <w:t>1、电子投标文件应使用“新点电子交易平台-大丰政府采购系统”可接受的投标文件制作工具进行编制和加密，并在投标文件提交截止时间前上传至“新点电子交易平台-大丰政府采购系统”中。</w:t>
      </w:r>
    </w:p>
    <w:p w14:paraId="4C9FF24A">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2、</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投标文件中涉及从企业诚信库中获取的材料，投标人应在相应章节中建立相应链接（点击后可自动进入企业诚信库查看相应原件彩色扫描件，并作为投标文件组成部分）。对已在投标文件中链接的企业诚信库材料进行更新的，投标文件须重新链接获取相应信息。</w:t>
      </w:r>
    </w:p>
    <w:p w14:paraId="181EF5EB">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投标人有义务核查投标文件中相应链接，以及从企业诚信库中获取扫描件的有效性和真实性，如存在扫描件无效、不清晰、不完整或链接无效等情形的，投标人应及时更新企业诚信库相关材料，并重新链接获取相应信息。</w:t>
      </w:r>
    </w:p>
    <w:p w14:paraId="59AEC75F">
      <w:pPr>
        <w:pStyle w:val="17"/>
        <w:keepNext w:val="0"/>
        <w:keepLines w:val="0"/>
        <w:widowControl/>
        <w:shd w:val="clear"/>
        <w:kinsoku/>
        <w:wordWrap/>
        <w:overflowPunct/>
        <w:topLinePunct w:val="0"/>
        <w:bidi w:val="0"/>
        <w:snapToGrid/>
        <w:spacing w:beforeAutospacing="0" w:afterAutospacing="0" w:line="360" w:lineRule="auto"/>
        <w:ind w:firstLine="482"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shd w:val="clear" w:color="auto" w:fill="FFFFFF"/>
          <w14:textFill>
            <w14:solidFill>
              <w14:schemeClr w14:val="tx1"/>
            </w14:solidFill>
          </w14:textFill>
        </w:rPr>
        <w:t>九、投标文件送达截止时间、地点</w:t>
      </w:r>
    </w:p>
    <w:p w14:paraId="4637F535">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ascii="宋体" w:hAnsi="宋体" w:cs="宋体"/>
          <w:color w:val="000000" w:themeColor="text1"/>
          <w:sz w:val="24"/>
          <w:szCs w:val="24"/>
          <w:highlight w:val="none"/>
          <w:shd w:val="clear" w:color="auto" w:fill="FFFFFF"/>
          <w14:textFill>
            <w14:solidFill>
              <w14:schemeClr w14:val="tx1"/>
            </w14:solidFill>
          </w14:textFill>
        </w:rPr>
      </w:pPr>
      <w:r>
        <w:rPr>
          <w:rFonts w:hint="eastAsia" w:ascii="宋体" w:hAnsi="宋体" w:cs="宋体"/>
          <w:color w:val="000000" w:themeColor="text1"/>
          <w:sz w:val="24"/>
          <w:szCs w:val="24"/>
          <w:highlight w:val="none"/>
          <w:shd w:val="clear" w:color="auto" w:fill="FFFFFF"/>
          <w:lang w:eastAsia="zh-CN"/>
          <w14:textFill>
            <w14:solidFill>
              <w14:schemeClr w14:val="tx1"/>
            </w14:solidFill>
          </w14:textFill>
        </w:rPr>
        <w:t>（</w:t>
      </w: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1</w:t>
      </w:r>
      <w:r>
        <w:rPr>
          <w:rFonts w:hint="eastAsia" w:ascii="宋体" w:hAnsi="宋体" w:cs="宋体"/>
          <w:color w:val="000000" w:themeColor="text1"/>
          <w:sz w:val="24"/>
          <w:szCs w:val="24"/>
          <w:highlight w:val="none"/>
          <w:shd w:val="clear" w:color="auto" w:fill="FFFFFF"/>
          <w:lang w:eastAsia="zh-CN"/>
          <w14:textFill>
            <w14:solidFill>
              <w14:schemeClr w14:val="tx1"/>
            </w14:solidFill>
          </w14:textFill>
        </w:rPr>
        <w:t>）</w:t>
      </w:r>
      <w:r>
        <w:rPr>
          <w:rFonts w:hint="eastAsia" w:ascii="宋体" w:hAnsi="宋体" w:cs="宋体"/>
          <w:color w:val="000000" w:themeColor="text1"/>
          <w:sz w:val="24"/>
          <w:szCs w:val="24"/>
          <w:highlight w:val="none"/>
          <w:shd w:val="clear" w:color="auto" w:fill="FFFFFF"/>
          <w14:textFill>
            <w14:solidFill>
              <w14:schemeClr w14:val="tx1"/>
            </w14:solidFill>
          </w14:textFill>
        </w:rPr>
        <w:t>投标文件送达截止时间：</w:t>
      </w:r>
      <w:r>
        <w:rPr>
          <w:rFonts w:hint="eastAsia" w:ascii="宋体" w:hAnsi="宋体" w:cs="宋体"/>
          <w:color w:val="000000" w:themeColor="text1"/>
          <w:sz w:val="24"/>
          <w:szCs w:val="24"/>
          <w:highlight w:val="none"/>
          <w:u w:val="single"/>
          <w:shd w:val="clear" w:color="auto" w:fill="FFFFFF"/>
          <w:lang w:eastAsia="zh-CN"/>
          <w14:textFill>
            <w14:solidFill>
              <w14:schemeClr w14:val="tx1"/>
            </w14:solidFill>
          </w14:textFill>
        </w:rPr>
        <w:t xml:space="preserve"> 2025年</w:t>
      </w:r>
      <w:r>
        <w:rPr>
          <w:rFonts w:hint="eastAsia" w:ascii="宋体" w:hAnsi="宋体" w:cs="宋体"/>
          <w:color w:val="000000" w:themeColor="text1"/>
          <w:sz w:val="24"/>
          <w:szCs w:val="24"/>
          <w:highlight w:val="none"/>
          <w:u w:val="single"/>
          <w:shd w:val="clear" w:color="auto" w:fill="FFFFFF"/>
          <w:lang w:val="en-US" w:eastAsia="zh-CN"/>
          <w14:textFill>
            <w14:solidFill>
              <w14:schemeClr w14:val="tx1"/>
            </w14:solidFill>
          </w14:textFill>
        </w:rPr>
        <w:t>7</w:t>
      </w:r>
      <w:r>
        <w:rPr>
          <w:rFonts w:hint="eastAsia" w:ascii="宋体" w:hAnsi="宋体" w:cs="宋体"/>
          <w:color w:val="000000" w:themeColor="text1"/>
          <w:sz w:val="24"/>
          <w:szCs w:val="24"/>
          <w:highlight w:val="none"/>
          <w:u w:val="single"/>
          <w:shd w:val="clear" w:color="auto" w:fill="FFFFFF"/>
          <w:lang w:eastAsia="zh-CN"/>
          <w14:textFill>
            <w14:solidFill>
              <w14:schemeClr w14:val="tx1"/>
            </w14:solidFill>
          </w14:textFill>
        </w:rPr>
        <w:t>月</w:t>
      </w:r>
      <w:r>
        <w:rPr>
          <w:rFonts w:hint="eastAsia" w:ascii="宋体" w:hAnsi="宋体" w:cs="宋体"/>
          <w:color w:val="000000" w:themeColor="text1"/>
          <w:sz w:val="24"/>
          <w:szCs w:val="24"/>
          <w:highlight w:val="none"/>
          <w:u w:val="single"/>
          <w:shd w:val="clear" w:color="auto" w:fill="FFFFFF"/>
          <w:lang w:val="en-US" w:eastAsia="zh-CN"/>
          <w14:textFill>
            <w14:solidFill>
              <w14:schemeClr w14:val="tx1"/>
            </w14:solidFill>
          </w14:textFill>
        </w:rPr>
        <w:t>31日9</w:t>
      </w:r>
      <w:r>
        <w:rPr>
          <w:rFonts w:hint="eastAsia" w:ascii="宋体" w:hAnsi="宋体" w:cs="宋体"/>
          <w:color w:val="000000" w:themeColor="text1"/>
          <w:sz w:val="24"/>
          <w:szCs w:val="24"/>
          <w:highlight w:val="none"/>
          <w:shd w:val="clear" w:color="auto" w:fill="FFFFFF"/>
          <w14:textFill>
            <w14:solidFill>
              <w14:schemeClr w14:val="tx1"/>
            </w14:solidFill>
          </w14:textFill>
        </w:rPr>
        <w:t>时</w:t>
      </w:r>
      <w:r>
        <w:rPr>
          <w:rFonts w:hint="eastAsia" w:ascii="宋体" w:hAnsi="宋体" w:cs="宋体"/>
          <w:color w:val="000000" w:themeColor="text1"/>
          <w:sz w:val="24"/>
          <w:szCs w:val="24"/>
          <w:highlight w:val="none"/>
          <w:u w:val="single"/>
          <w:shd w:val="clear" w:color="auto" w:fill="FFFFFF"/>
          <w:lang w:val="en-US" w:eastAsia="zh-CN"/>
          <w14:textFill>
            <w14:solidFill>
              <w14:schemeClr w14:val="tx1"/>
            </w14:solidFill>
          </w14:textFill>
        </w:rPr>
        <w:t>00</w:t>
      </w:r>
      <w:r>
        <w:rPr>
          <w:rFonts w:hint="eastAsia" w:ascii="宋体" w:hAnsi="宋体" w:cs="宋体"/>
          <w:color w:val="000000" w:themeColor="text1"/>
          <w:sz w:val="24"/>
          <w:szCs w:val="24"/>
          <w:highlight w:val="none"/>
          <w:shd w:val="clear" w:color="auto" w:fill="FFFFFF"/>
          <w14:textFill>
            <w14:solidFill>
              <w14:schemeClr w14:val="tx1"/>
            </w14:solidFill>
          </w14:textFill>
        </w:rPr>
        <w:t>分。</w:t>
      </w:r>
    </w:p>
    <w:p w14:paraId="1FC29BE5">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hint="eastAsia" w:ascii="宋体" w:hAnsi="宋体" w:cs="宋体"/>
          <w:b w:val="0"/>
          <w:bCs/>
          <w:color w:val="000000" w:themeColor="text1"/>
          <w:sz w:val="24"/>
          <w:szCs w:val="24"/>
          <w:highlight w:val="none"/>
          <w:shd w:val="clear" w:color="auto" w:fill="FFFFFF"/>
          <w14:textFill>
            <w14:solidFill>
              <w14:schemeClr w14:val="tx1"/>
            </w14:solidFill>
          </w14:textFill>
        </w:rPr>
      </w:pPr>
      <w:r>
        <w:rPr>
          <w:rFonts w:hint="eastAsia" w:ascii="宋体" w:hAnsi="宋体" w:cs="宋体"/>
          <w:b w:val="0"/>
          <w:bCs/>
          <w:color w:val="000000" w:themeColor="text1"/>
          <w:sz w:val="24"/>
          <w:szCs w:val="24"/>
          <w:highlight w:val="none"/>
          <w:shd w:val="clear" w:color="auto" w:fill="FFFFFF"/>
          <w14:textFill>
            <w14:solidFill>
              <w14:schemeClr w14:val="tx1"/>
            </w14:solidFill>
          </w14:textFill>
        </w:rPr>
        <w:t>（</w:t>
      </w:r>
      <w:r>
        <w:rPr>
          <w:rFonts w:hint="eastAsia" w:ascii="宋体" w:hAnsi="宋体" w:cs="宋体"/>
          <w:b w:val="0"/>
          <w:bCs/>
          <w:color w:val="000000" w:themeColor="text1"/>
          <w:sz w:val="24"/>
          <w:szCs w:val="24"/>
          <w:highlight w:val="none"/>
          <w:shd w:val="clear" w:color="auto" w:fill="FFFFFF"/>
          <w:lang w:val="en-US" w:eastAsia="zh-CN"/>
          <w14:textFill>
            <w14:solidFill>
              <w14:schemeClr w14:val="tx1"/>
            </w14:solidFill>
          </w14:textFill>
        </w:rPr>
        <w:t>2</w:t>
      </w:r>
      <w:r>
        <w:rPr>
          <w:rFonts w:hint="eastAsia" w:ascii="宋体" w:hAnsi="宋体" w:cs="宋体"/>
          <w:b w:val="0"/>
          <w:bCs/>
          <w:color w:val="000000" w:themeColor="text1"/>
          <w:sz w:val="24"/>
          <w:szCs w:val="24"/>
          <w:highlight w:val="none"/>
          <w:shd w:val="clear" w:color="auto" w:fill="FFFFFF"/>
          <w14:textFill>
            <w14:solidFill>
              <w14:schemeClr w14:val="tx1"/>
            </w14:solidFill>
          </w14:textFill>
        </w:rPr>
        <w:t xml:space="preserve">）电子档上传地址：“投标文件制作工具”生成的xetf格式的电子档上传至新点电子交易平台-大丰政府采购系统（网址：https://www.etrading.cn/BREpointSSO/login/oauth2login）。   </w:t>
      </w:r>
    </w:p>
    <w:p w14:paraId="2684C6A0">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hint="eastAsia" w:ascii="宋体" w:hAnsi="宋体" w:cs="宋体"/>
          <w:b w:val="0"/>
          <w:bCs/>
          <w:color w:val="000000" w:themeColor="text1"/>
          <w:sz w:val="24"/>
          <w:szCs w:val="24"/>
          <w:highlight w:val="none"/>
          <w:shd w:val="clear" w:color="auto" w:fill="FFFFFF"/>
          <w14:textFill>
            <w14:solidFill>
              <w14:schemeClr w14:val="tx1"/>
            </w14:solidFill>
          </w14:textFill>
        </w:rPr>
      </w:pPr>
      <w:r>
        <w:rPr>
          <w:rFonts w:hint="eastAsia" w:ascii="宋体" w:hAnsi="宋体" w:cs="宋体"/>
          <w:b w:val="0"/>
          <w:bCs/>
          <w:color w:val="000000" w:themeColor="text1"/>
          <w:sz w:val="24"/>
          <w:szCs w:val="24"/>
          <w:highlight w:val="none"/>
          <w:shd w:val="clear" w:color="auto" w:fill="FFFFFF"/>
          <w14:textFill>
            <w14:solidFill>
              <w14:schemeClr w14:val="tx1"/>
            </w14:solidFill>
          </w14:textFill>
        </w:rPr>
        <w:t>（</w:t>
      </w:r>
      <w:r>
        <w:rPr>
          <w:rFonts w:hint="eastAsia" w:ascii="宋体" w:hAnsi="宋体" w:cs="宋体"/>
          <w:b w:val="0"/>
          <w:bCs/>
          <w:color w:val="000000" w:themeColor="text1"/>
          <w:sz w:val="24"/>
          <w:szCs w:val="24"/>
          <w:highlight w:val="none"/>
          <w:shd w:val="clear" w:color="auto" w:fill="FFFFFF"/>
          <w:lang w:val="en-US" w:eastAsia="zh-CN"/>
          <w14:textFill>
            <w14:solidFill>
              <w14:schemeClr w14:val="tx1"/>
            </w14:solidFill>
          </w14:textFill>
        </w:rPr>
        <w:t>3</w:t>
      </w:r>
      <w:r>
        <w:rPr>
          <w:rFonts w:hint="eastAsia" w:ascii="宋体" w:hAnsi="宋体" w:cs="宋体"/>
          <w:b w:val="0"/>
          <w:bCs/>
          <w:color w:val="000000" w:themeColor="text1"/>
          <w:sz w:val="24"/>
          <w:szCs w:val="24"/>
          <w:highlight w:val="none"/>
          <w:shd w:val="clear" w:color="auto" w:fill="FFFFFF"/>
          <w14:textFill>
            <w14:solidFill>
              <w14:schemeClr w14:val="tx1"/>
            </w14:solidFill>
          </w14:textFill>
        </w:rPr>
        <w:t xml:space="preserve">）投标人未在投标文件递交截止时间前将加密的投标文件上传至新点电子交易平台-大丰政府采购系统，视为放弃其投标。 </w:t>
      </w:r>
    </w:p>
    <w:p w14:paraId="55E54541">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hint="eastAsia" w:ascii="宋体" w:hAnsi="宋体" w:cs="宋体"/>
          <w:b w:val="0"/>
          <w:bCs/>
          <w:color w:val="000000" w:themeColor="text1"/>
          <w:sz w:val="24"/>
          <w:szCs w:val="24"/>
          <w:highlight w:val="none"/>
          <w:shd w:val="clear" w:color="auto" w:fill="FFFFFF"/>
          <w14:textFill>
            <w14:solidFill>
              <w14:schemeClr w14:val="tx1"/>
            </w14:solidFill>
          </w14:textFill>
        </w:rPr>
      </w:pPr>
      <w:r>
        <w:rPr>
          <w:rFonts w:hint="eastAsia" w:ascii="宋体" w:hAnsi="宋体" w:cs="宋体"/>
          <w:b w:val="0"/>
          <w:bCs/>
          <w:color w:val="000000" w:themeColor="text1"/>
          <w:sz w:val="24"/>
          <w:szCs w:val="24"/>
          <w:highlight w:val="none"/>
          <w:shd w:val="clear" w:color="auto" w:fill="FFFFFF"/>
          <w:lang w:eastAsia="zh-CN"/>
          <w14:textFill>
            <w14:solidFill>
              <w14:schemeClr w14:val="tx1"/>
            </w14:solidFill>
          </w14:textFill>
        </w:rPr>
        <w:t>（</w:t>
      </w:r>
      <w:r>
        <w:rPr>
          <w:rFonts w:hint="eastAsia" w:ascii="宋体" w:hAnsi="宋体" w:cs="宋体"/>
          <w:b w:val="0"/>
          <w:bCs/>
          <w:color w:val="000000" w:themeColor="text1"/>
          <w:sz w:val="24"/>
          <w:szCs w:val="24"/>
          <w:highlight w:val="none"/>
          <w:shd w:val="clear" w:color="auto" w:fill="FFFFFF"/>
          <w:lang w:val="en-US" w:eastAsia="zh-CN"/>
          <w14:textFill>
            <w14:solidFill>
              <w14:schemeClr w14:val="tx1"/>
            </w14:solidFill>
          </w14:textFill>
        </w:rPr>
        <w:t>4</w:t>
      </w:r>
      <w:r>
        <w:rPr>
          <w:rFonts w:hint="eastAsia" w:ascii="宋体" w:hAnsi="宋体" w:cs="宋体"/>
          <w:b w:val="0"/>
          <w:bCs/>
          <w:color w:val="000000" w:themeColor="text1"/>
          <w:sz w:val="24"/>
          <w:szCs w:val="24"/>
          <w:highlight w:val="none"/>
          <w:shd w:val="clear" w:color="auto" w:fill="FFFFFF"/>
          <w:lang w:eastAsia="zh-CN"/>
          <w14:textFill>
            <w14:solidFill>
              <w14:schemeClr w14:val="tx1"/>
            </w14:solidFill>
          </w14:textFill>
        </w:rPr>
        <w:t>）</w:t>
      </w:r>
      <w:r>
        <w:rPr>
          <w:rFonts w:hint="eastAsia" w:ascii="宋体" w:hAnsi="宋体" w:cs="宋体"/>
          <w:b w:val="0"/>
          <w:bCs/>
          <w:color w:val="000000" w:themeColor="text1"/>
          <w:sz w:val="24"/>
          <w:szCs w:val="24"/>
          <w:highlight w:val="none"/>
          <w:shd w:val="clear" w:color="auto" w:fill="FFFFFF"/>
          <w14:textFill>
            <w14:solidFill>
              <w14:schemeClr w14:val="tx1"/>
            </w14:solidFill>
          </w14:textFill>
        </w:rPr>
        <w:t>有下列情形之一的投标文件拒收并退回：</w:t>
      </w:r>
    </w:p>
    <w:p w14:paraId="59A1FD6C">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hint="eastAsia" w:ascii="宋体" w:hAnsi="宋体" w:cs="宋体"/>
          <w:b w:val="0"/>
          <w:bCs/>
          <w:color w:val="000000" w:themeColor="text1"/>
          <w:sz w:val="24"/>
          <w:szCs w:val="24"/>
          <w:highlight w:val="none"/>
          <w:shd w:val="clear" w:color="auto" w:fill="FFFFFF"/>
          <w14:textFill>
            <w14:solidFill>
              <w14:schemeClr w14:val="tx1"/>
            </w14:solidFill>
          </w14:textFill>
        </w:rPr>
      </w:pPr>
      <w:r>
        <w:rPr>
          <w:rFonts w:hint="eastAsia" w:ascii="宋体" w:hAnsi="宋体" w:cs="宋体"/>
          <w:b w:val="0"/>
          <w:bCs/>
          <w:color w:val="000000" w:themeColor="text1"/>
          <w:sz w:val="24"/>
          <w:szCs w:val="24"/>
          <w:highlight w:val="none"/>
          <w:shd w:val="clear" w:color="auto" w:fill="FFFFFF"/>
          <w14:textFill>
            <w14:solidFill>
              <w14:schemeClr w14:val="tx1"/>
            </w14:solidFill>
          </w14:textFill>
        </w:rPr>
        <w:t>1）投标文件逾期提交的或者未在指定时间内完成投标文件解密的。</w:t>
      </w:r>
    </w:p>
    <w:p w14:paraId="3D6BE9DB">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hint="eastAsia" w:ascii="宋体" w:hAnsi="宋体" w:cs="宋体"/>
          <w:b w:val="0"/>
          <w:bCs/>
          <w:color w:val="000000" w:themeColor="text1"/>
          <w:sz w:val="24"/>
          <w:szCs w:val="24"/>
          <w:highlight w:val="none"/>
          <w:shd w:val="clear" w:color="auto" w:fill="FFFFFF"/>
          <w14:textFill>
            <w14:solidFill>
              <w14:schemeClr w14:val="tx1"/>
            </w14:solidFill>
          </w14:textFill>
        </w:rPr>
      </w:pPr>
      <w:r>
        <w:rPr>
          <w:rFonts w:hint="eastAsia" w:ascii="宋体" w:hAnsi="宋体" w:cs="宋体"/>
          <w:b w:val="0"/>
          <w:bCs/>
          <w:color w:val="000000" w:themeColor="text1"/>
          <w:sz w:val="24"/>
          <w:szCs w:val="24"/>
          <w:highlight w:val="none"/>
          <w:shd w:val="clear" w:color="auto" w:fill="FFFFFF"/>
          <w14:textFill>
            <w14:solidFill>
              <w14:schemeClr w14:val="tx1"/>
            </w14:solidFill>
          </w14:textFill>
        </w:rPr>
        <w:t>2）投标人CA锁无法解密投标文件的。</w:t>
      </w:r>
    </w:p>
    <w:p w14:paraId="3072BE53">
      <w:pPr>
        <w:pStyle w:val="17"/>
        <w:keepNext w:val="0"/>
        <w:keepLines w:val="0"/>
        <w:widowControl/>
        <w:shd w:val="clear"/>
        <w:kinsoku/>
        <w:wordWrap/>
        <w:overflowPunct/>
        <w:topLinePunct w:val="0"/>
        <w:bidi w:val="0"/>
        <w:snapToGrid/>
        <w:spacing w:beforeAutospacing="0" w:afterAutospacing="0" w:line="360" w:lineRule="auto"/>
        <w:ind w:firstLine="482"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shd w:val="clear" w:color="auto" w:fill="FFFFFF"/>
          <w14:textFill>
            <w14:solidFill>
              <w14:schemeClr w14:val="tx1"/>
            </w14:solidFill>
          </w14:textFill>
        </w:rPr>
        <w:t>十、开标时间及地点</w:t>
      </w:r>
    </w:p>
    <w:p w14:paraId="3B6244C8">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shd w:val="clear" w:color="auto" w:fill="FFFFFF"/>
          <w14:textFill>
            <w14:solidFill>
              <w14:schemeClr w14:val="tx1"/>
            </w14:solidFill>
          </w14:textFill>
        </w:rPr>
        <w:t>1、开标时间：</w:t>
      </w:r>
      <w:r>
        <w:rPr>
          <w:rFonts w:hint="eastAsia" w:ascii="宋体" w:hAnsi="宋体" w:cs="宋体"/>
          <w:color w:val="000000" w:themeColor="text1"/>
          <w:sz w:val="24"/>
          <w:szCs w:val="24"/>
          <w:highlight w:val="none"/>
          <w:u w:val="single"/>
          <w:shd w:val="clear" w:color="auto" w:fill="FFFFFF"/>
          <w:lang w:eastAsia="zh-CN"/>
          <w14:textFill>
            <w14:solidFill>
              <w14:schemeClr w14:val="tx1"/>
            </w14:solidFill>
          </w14:textFill>
        </w:rPr>
        <w:t xml:space="preserve"> 2025年</w:t>
      </w:r>
      <w:r>
        <w:rPr>
          <w:rFonts w:hint="eastAsia" w:ascii="宋体" w:hAnsi="宋体" w:cs="宋体"/>
          <w:color w:val="000000" w:themeColor="text1"/>
          <w:sz w:val="24"/>
          <w:szCs w:val="24"/>
          <w:highlight w:val="none"/>
          <w:u w:val="single"/>
          <w:shd w:val="clear" w:color="auto" w:fill="FFFFFF"/>
          <w:lang w:val="en-US" w:eastAsia="zh-CN"/>
          <w14:textFill>
            <w14:solidFill>
              <w14:schemeClr w14:val="tx1"/>
            </w14:solidFill>
          </w14:textFill>
        </w:rPr>
        <w:t>7</w:t>
      </w:r>
      <w:r>
        <w:rPr>
          <w:rFonts w:hint="eastAsia" w:ascii="宋体" w:hAnsi="宋体" w:cs="宋体"/>
          <w:color w:val="000000" w:themeColor="text1"/>
          <w:sz w:val="24"/>
          <w:szCs w:val="24"/>
          <w:highlight w:val="none"/>
          <w:u w:val="single"/>
          <w:shd w:val="clear" w:color="auto" w:fill="FFFFFF"/>
          <w:lang w:eastAsia="zh-CN"/>
          <w14:textFill>
            <w14:solidFill>
              <w14:schemeClr w14:val="tx1"/>
            </w14:solidFill>
          </w14:textFill>
        </w:rPr>
        <w:t>月</w:t>
      </w:r>
      <w:r>
        <w:rPr>
          <w:rFonts w:hint="eastAsia" w:ascii="宋体" w:hAnsi="宋体" w:cs="宋体"/>
          <w:color w:val="000000" w:themeColor="text1"/>
          <w:sz w:val="24"/>
          <w:szCs w:val="24"/>
          <w:highlight w:val="none"/>
          <w:u w:val="single"/>
          <w:shd w:val="clear" w:color="auto" w:fill="FFFFFF"/>
          <w:lang w:val="en-US" w:eastAsia="zh-CN"/>
          <w14:textFill>
            <w14:solidFill>
              <w14:schemeClr w14:val="tx1"/>
            </w14:solidFill>
          </w14:textFill>
        </w:rPr>
        <w:t>31日9</w:t>
      </w:r>
      <w:r>
        <w:rPr>
          <w:rFonts w:hint="eastAsia" w:ascii="宋体" w:hAnsi="宋体" w:cs="宋体"/>
          <w:color w:val="000000" w:themeColor="text1"/>
          <w:sz w:val="24"/>
          <w:szCs w:val="24"/>
          <w:highlight w:val="none"/>
          <w:shd w:val="clear" w:color="auto" w:fill="FFFFFF"/>
          <w14:textFill>
            <w14:solidFill>
              <w14:schemeClr w14:val="tx1"/>
            </w14:solidFill>
          </w14:textFill>
        </w:rPr>
        <w:t>时</w:t>
      </w:r>
      <w:r>
        <w:rPr>
          <w:rFonts w:hint="eastAsia" w:ascii="宋体" w:hAnsi="宋体" w:cs="宋体"/>
          <w:color w:val="000000" w:themeColor="text1"/>
          <w:sz w:val="24"/>
          <w:szCs w:val="24"/>
          <w:highlight w:val="none"/>
          <w:u w:val="single"/>
          <w:shd w:val="clear" w:color="auto" w:fill="FFFFFF"/>
          <w:lang w:val="en-US" w:eastAsia="zh-CN"/>
          <w14:textFill>
            <w14:solidFill>
              <w14:schemeClr w14:val="tx1"/>
            </w14:solidFill>
          </w14:textFill>
        </w:rPr>
        <w:t>00</w:t>
      </w:r>
      <w:r>
        <w:rPr>
          <w:rFonts w:hint="eastAsia" w:ascii="宋体" w:hAnsi="宋体" w:cs="宋体"/>
          <w:color w:val="000000" w:themeColor="text1"/>
          <w:sz w:val="24"/>
          <w:szCs w:val="24"/>
          <w:highlight w:val="none"/>
          <w:shd w:val="clear" w:color="auto" w:fill="FFFFFF"/>
          <w14:textFill>
            <w14:solidFill>
              <w14:schemeClr w14:val="tx1"/>
            </w14:solidFill>
          </w14:textFill>
        </w:rPr>
        <w:t>分。</w:t>
      </w:r>
    </w:p>
    <w:p w14:paraId="3B7C6981">
      <w:pPr>
        <w:pStyle w:val="17"/>
        <w:keepNext w:val="0"/>
        <w:keepLines w:val="0"/>
        <w:widowControl/>
        <w:shd w:val="clear"/>
        <w:kinsoku/>
        <w:wordWrap/>
        <w:overflowPunct/>
        <w:topLinePunct w:val="0"/>
        <w:bidi w:val="0"/>
        <w:snapToGrid/>
        <w:spacing w:beforeAutospacing="0" w:afterAutospacing="0" w:line="360" w:lineRule="auto"/>
        <w:ind w:firstLine="480" w:firstLineChars="200"/>
        <w:jc w:val="left"/>
        <w:textAlignment w:val="auto"/>
        <w:rPr>
          <w:rFonts w:hint="eastAsia" w:ascii="宋体" w:hAnsi="宋体" w:cs="宋体"/>
          <w:color w:val="000000" w:themeColor="text1"/>
          <w:sz w:val="24"/>
          <w:szCs w:val="24"/>
          <w:highlight w:val="none"/>
          <w:shd w:val="clear" w:color="auto" w:fill="FFFFFF"/>
          <w14:textFill>
            <w14:solidFill>
              <w14:schemeClr w14:val="tx1"/>
            </w14:solidFill>
          </w14:textFill>
        </w:rPr>
      </w:pPr>
      <w:r>
        <w:rPr>
          <w:rFonts w:hint="eastAsia" w:ascii="宋体" w:hAnsi="宋体" w:cs="宋体"/>
          <w:color w:val="000000" w:themeColor="text1"/>
          <w:sz w:val="24"/>
          <w:szCs w:val="24"/>
          <w:highlight w:val="none"/>
          <w:shd w:val="clear" w:color="auto" w:fill="FFFFFF"/>
          <w14:textFill>
            <w14:solidFill>
              <w14:schemeClr w14:val="tx1"/>
            </w14:solidFill>
          </w14:textFill>
        </w:rPr>
        <w:t>2、开标地点：开标大厅系统http://js.etrading.cn/EpointBidOpening/bidopeninghallaction/hall/login。</w:t>
      </w:r>
    </w:p>
    <w:p w14:paraId="69AAE9FC">
      <w:pPr>
        <w:pStyle w:val="17"/>
        <w:keepNext w:val="0"/>
        <w:keepLines w:val="0"/>
        <w:widowControl/>
        <w:shd w:val="clear"/>
        <w:kinsoku/>
        <w:wordWrap/>
        <w:overflowPunct/>
        <w:topLinePunct w:val="0"/>
        <w:bidi w:val="0"/>
        <w:snapToGrid/>
        <w:spacing w:beforeAutospacing="0" w:afterAutospacing="0" w:line="360" w:lineRule="auto"/>
        <w:ind w:firstLine="482" w:firstLineChars="200"/>
        <w:jc w:val="both"/>
        <w:textAlignment w:val="auto"/>
        <w:rPr>
          <w:rFonts w:hint="eastAsia" w:ascii="宋体" w:hAnsi="宋体" w:cs="宋体"/>
          <w:b/>
          <w:color w:val="000000" w:themeColor="text1"/>
          <w:sz w:val="24"/>
          <w:szCs w:val="24"/>
          <w:highlight w:val="none"/>
          <w:shd w:val="clear" w:color="auto" w:fill="FFFFFF"/>
          <w14:textFill>
            <w14:solidFill>
              <w14:schemeClr w14:val="tx1"/>
            </w14:solidFill>
          </w14:textFill>
        </w:rPr>
      </w:pPr>
      <w:r>
        <w:rPr>
          <w:rFonts w:hint="eastAsia" w:ascii="宋体" w:hAnsi="宋体" w:cs="宋体"/>
          <w:b/>
          <w:color w:val="000000" w:themeColor="text1"/>
          <w:sz w:val="24"/>
          <w:szCs w:val="24"/>
          <w:highlight w:val="none"/>
          <w:shd w:val="clear" w:color="auto" w:fill="FFFFFF"/>
          <w:lang w:val="en-US" w:eastAsia="zh-CN"/>
          <w14:textFill>
            <w14:solidFill>
              <w14:schemeClr w14:val="tx1"/>
            </w14:solidFill>
          </w14:textFill>
        </w:rPr>
        <w:t>十一、</w:t>
      </w:r>
      <w:r>
        <w:rPr>
          <w:rFonts w:hint="eastAsia" w:ascii="宋体" w:hAnsi="宋体" w:cs="宋体"/>
          <w:b/>
          <w:color w:val="000000" w:themeColor="text1"/>
          <w:sz w:val="24"/>
          <w:szCs w:val="24"/>
          <w:highlight w:val="none"/>
          <w:shd w:val="clear" w:color="auto" w:fill="FFFFFF"/>
          <w14:textFill>
            <w14:solidFill>
              <w14:schemeClr w14:val="tx1"/>
            </w14:solidFill>
          </w14:textFill>
        </w:rPr>
        <w:t>参加开标会的投标人代表</w:t>
      </w:r>
    </w:p>
    <w:p w14:paraId="0CF79A57">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hint="eastAsia" w:ascii="宋体" w:hAnsi="宋体" w:eastAsia="宋体" w:cs="宋体"/>
          <w:b w:val="0"/>
          <w:bCs/>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FFFFFF"/>
          <w14:textFill>
            <w14:solidFill>
              <w14:schemeClr w14:val="tx1"/>
            </w14:solidFill>
          </w14:textFill>
        </w:rPr>
        <w:t>本项目实行不见面开标，各投标人（供应商）的授权委托人或法人代表应在投标文件提交截止时间前提前登入“开标大厅系统”（步骤：登入-投标人-CA登录-江苏省CA），到达投标文件提交截止时间后，首先进入开标程序中的投标文件解密会议，然后按系统提示完成投标文件解密。（解密完成后投标人可自行决定是否继续参加开（唱）标会议，投标人未参加开标的，视同认可开标结果）。投标人代表进入相应标段的开标会议区收听观看实时音视频交互效果并及时在讨论组中反馈，未按时加入开标会议区并完成扫码登录操作的或未能在开标会议区内全程参与交互的，视为放弃交互和放弃对开标全过程提疑的权利，投标人将无法看到解密指令、无效投标及澄清、开（唱）标等实时情况，并承担由此导致的一切不利后果。</w:t>
      </w:r>
    </w:p>
    <w:p w14:paraId="31AE8F6E">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hint="eastAsia" w:ascii="宋体" w:hAnsi="宋体" w:eastAsia="宋体" w:cs="宋体"/>
          <w:b w:val="0"/>
          <w:bCs/>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FFFFFF"/>
          <w14:textFill>
            <w14:solidFill>
              <w14:schemeClr w14:val="tx1"/>
            </w14:solidFill>
          </w14:textFill>
        </w:rPr>
        <w:t>开评标全过程中，各投标人参与远程交互的授权委托人或法人代表应始终为同一个人，中途不得更换，在废标、澄清、提疑、传送文件等特殊情况下需要交互时，投标人一端参与交互的人员将均被视为是投标人的授权委托人或法人代表，投标人不得以不承认交互人员的资格或身份等为借口，投标人自行承担随意更换人员所导致的一切不利后果。</w:t>
      </w:r>
    </w:p>
    <w:p w14:paraId="3BDE9E5D">
      <w:pPr>
        <w:pStyle w:val="17"/>
        <w:keepNext w:val="0"/>
        <w:keepLines w:val="0"/>
        <w:widowControl/>
        <w:shd w:val="clear"/>
        <w:kinsoku/>
        <w:wordWrap/>
        <w:overflowPunct/>
        <w:topLinePunct w:val="0"/>
        <w:bidi w:val="0"/>
        <w:snapToGrid/>
        <w:spacing w:beforeAutospacing="0" w:afterAutospacing="0" w:line="360" w:lineRule="auto"/>
        <w:ind w:firstLine="482" w:firstLineChars="200"/>
        <w:jc w:val="both"/>
        <w:textAlignment w:val="auto"/>
        <w:rPr>
          <w:rFonts w:hint="eastAsia" w:ascii="宋体" w:hAnsi="宋体" w:eastAsia="宋体" w:cs="宋体"/>
          <w:b/>
          <w:bCs w:val="0"/>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b/>
          <w:bCs w:val="0"/>
          <w:color w:val="000000" w:themeColor="text1"/>
          <w:sz w:val="24"/>
          <w:szCs w:val="24"/>
          <w:highlight w:val="none"/>
          <w:shd w:val="clear" w:color="auto" w:fill="FFFFFF"/>
          <w:lang w:val="en-US" w:eastAsia="zh-CN"/>
          <w14:textFill>
            <w14:solidFill>
              <w14:schemeClr w14:val="tx1"/>
            </w14:solidFill>
          </w14:textFill>
        </w:rPr>
        <w:t>十二、</w:t>
      </w:r>
      <w:r>
        <w:rPr>
          <w:rFonts w:hint="eastAsia" w:ascii="宋体" w:hAnsi="宋体" w:eastAsia="宋体" w:cs="宋体"/>
          <w:b/>
          <w:bCs w:val="0"/>
          <w:color w:val="000000" w:themeColor="text1"/>
          <w:sz w:val="24"/>
          <w:szCs w:val="24"/>
          <w:highlight w:val="none"/>
          <w:shd w:val="clear" w:color="auto" w:fill="FFFFFF"/>
          <w14:textFill>
            <w14:solidFill>
              <w14:schemeClr w14:val="tx1"/>
            </w14:solidFill>
          </w14:textFill>
        </w:rPr>
        <w:t>投标文件解密时间</w:t>
      </w:r>
    </w:p>
    <w:p w14:paraId="294B6D6A">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hint="eastAsia" w:ascii="宋体" w:hAnsi="宋体" w:eastAsia="宋体" w:cs="宋体"/>
          <w:b/>
          <w:bCs w:val="0"/>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FFFFFF"/>
          <w14:textFill>
            <w14:solidFill>
              <w14:schemeClr w14:val="tx1"/>
            </w14:solidFill>
          </w14:textFill>
        </w:rPr>
        <w:t>投标人解密时间限定在开标大厅系统发出投标文件解密指令后15分钟内完成，因投标人原因未能解密、解密失败或解密超时，视为投标人放弃本次投标（无效投标），系统内投标文件将被退回；因招标人原因或网上招投标平台发生故障，导致无法按时完成投标文件解密或开、评标工作无法进行的，可根据实际情况相应延迟解密时间或调整开、评标时间。</w:t>
      </w:r>
      <w:r>
        <w:rPr>
          <w:rFonts w:hint="eastAsia" w:ascii="宋体" w:hAnsi="宋体" w:eastAsia="宋体" w:cs="宋体"/>
          <w:b/>
          <w:bCs w:val="0"/>
          <w:color w:val="000000" w:themeColor="text1"/>
          <w:sz w:val="24"/>
          <w:szCs w:val="24"/>
          <w:highlight w:val="none"/>
          <w:shd w:val="clear" w:color="auto" w:fill="FFFFFF"/>
          <w14:textFill>
            <w14:solidFill>
              <w14:schemeClr w14:val="tx1"/>
            </w14:solidFill>
          </w14:textFill>
        </w:rPr>
        <w:t>（友情提示：进行解密的时候，应使用生成投标文件的CA锁进行操作，否则无法完成解密。）</w:t>
      </w:r>
    </w:p>
    <w:p w14:paraId="5E99EFC9">
      <w:pPr>
        <w:pStyle w:val="17"/>
        <w:keepNext w:val="0"/>
        <w:keepLines w:val="0"/>
        <w:widowControl/>
        <w:shd w:val="clear"/>
        <w:kinsoku/>
        <w:wordWrap/>
        <w:overflowPunct/>
        <w:topLinePunct w:val="0"/>
        <w:bidi w:val="0"/>
        <w:snapToGrid/>
        <w:spacing w:beforeAutospacing="0" w:afterAutospacing="0" w:line="360" w:lineRule="auto"/>
        <w:ind w:firstLine="482"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shd w:val="clear" w:color="auto" w:fill="FFFFFF"/>
          <w14:textFill>
            <w14:solidFill>
              <w14:schemeClr w14:val="tx1"/>
            </w14:solidFill>
          </w14:textFill>
        </w:rPr>
        <w:t>十</w:t>
      </w:r>
      <w:r>
        <w:rPr>
          <w:rFonts w:hint="eastAsia" w:ascii="宋体" w:hAnsi="宋体" w:cs="宋体"/>
          <w:b/>
          <w:color w:val="000000" w:themeColor="text1"/>
          <w:sz w:val="24"/>
          <w:szCs w:val="24"/>
          <w:highlight w:val="none"/>
          <w:shd w:val="clear" w:color="auto" w:fill="FFFFFF"/>
          <w:lang w:val="en-US" w:eastAsia="zh-CN"/>
          <w14:textFill>
            <w14:solidFill>
              <w14:schemeClr w14:val="tx1"/>
            </w14:solidFill>
          </w14:textFill>
        </w:rPr>
        <w:t>三</w:t>
      </w:r>
      <w:r>
        <w:rPr>
          <w:rFonts w:hint="eastAsia" w:ascii="宋体" w:hAnsi="宋体" w:cs="宋体"/>
          <w:b/>
          <w:color w:val="000000" w:themeColor="text1"/>
          <w:sz w:val="24"/>
          <w:szCs w:val="24"/>
          <w:highlight w:val="none"/>
          <w:shd w:val="clear" w:color="auto" w:fill="FFFFFF"/>
          <w14:textFill>
            <w14:solidFill>
              <w14:schemeClr w14:val="tx1"/>
            </w14:solidFill>
          </w14:textFill>
        </w:rPr>
        <w:t>、废标</w:t>
      </w:r>
    </w:p>
    <w:p w14:paraId="031794DD">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shd w:val="clear" w:color="auto" w:fill="FFFFFF"/>
          <w14:textFill>
            <w14:solidFill>
              <w14:schemeClr w14:val="tx1"/>
            </w14:solidFill>
          </w14:textFill>
        </w:rPr>
        <w:t>出现下列情况之一的，作废标处理：</w:t>
      </w:r>
    </w:p>
    <w:p w14:paraId="1D18734E">
      <w:pPr>
        <w:pStyle w:val="17"/>
        <w:keepNext w:val="0"/>
        <w:keepLines w:val="0"/>
        <w:widowControl/>
        <w:shd w:val="clear"/>
        <w:kinsoku/>
        <w:wordWrap/>
        <w:overflowPunct/>
        <w:topLinePunct w:val="0"/>
        <w:bidi w:val="0"/>
        <w:snapToGrid/>
        <w:spacing w:beforeAutospacing="0" w:afterAutospacing="0" w:line="360" w:lineRule="auto"/>
        <w:ind w:firstLine="482"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shd w:val="clear" w:color="auto" w:fill="FFFFFF"/>
          <w14:textFill>
            <w14:solidFill>
              <w14:schemeClr w14:val="tx1"/>
            </w14:solidFill>
          </w14:textFill>
        </w:rPr>
        <w:t>1、未按招租文件要求交纳</w:t>
      </w:r>
      <w:r>
        <w:rPr>
          <w:rFonts w:hint="eastAsia" w:ascii="宋体" w:hAnsi="宋体" w:cs="宋体"/>
          <w:b/>
          <w:color w:val="000000" w:themeColor="text1"/>
          <w:sz w:val="24"/>
          <w:szCs w:val="24"/>
          <w:highlight w:val="none"/>
          <w:shd w:val="clear" w:color="auto" w:fill="FFFFFF"/>
          <w:lang w:val="en-US" w:eastAsia="zh-CN"/>
          <w14:textFill>
            <w14:solidFill>
              <w14:schemeClr w14:val="tx1"/>
            </w14:solidFill>
          </w14:textFill>
        </w:rPr>
        <w:t>投标保证金</w:t>
      </w:r>
      <w:r>
        <w:rPr>
          <w:rFonts w:hint="eastAsia" w:ascii="宋体" w:hAnsi="宋体" w:cs="宋体"/>
          <w:b/>
          <w:color w:val="000000" w:themeColor="text1"/>
          <w:sz w:val="24"/>
          <w:szCs w:val="24"/>
          <w:highlight w:val="none"/>
          <w:shd w:val="clear" w:color="auto" w:fill="FFFFFF"/>
          <w14:textFill>
            <w14:solidFill>
              <w14:schemeClr w14:val="tx1"/>
            </w14:solidFill>
          </w14:textFill>
        </w:rPr>
        <w:t>的。</w:t>
      </w:r>
    </w:p>
    <w:p w14:paraId="6AA9D17B">
      <w:pPr>
        <w:pStyle w:val="17"/>
        <w:keepNext w:val="0"/>
        <w:keepLines w:val="0"/>
        <w:widowControl/>
        <w:shd w:val="clear"/>
        <w:kinsoku/>
        <w:wordWrap/>
        <w:overflowPunct/>
        <w:topLinePunct w:val="0"/>
        <w:bidi w:val="0"/>
        <w:snapToGrid/>
        <w:spacing w:beforeAutospacing="0" w:afterAutospacing="0" w:line="360" w:lineRule="auto"/>
        <w:ind w:firstLine="482"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shd w:val="clear" w:color="auto" w:fill="FFFFFF"/>
          <w14:textFill>
            <w14:solidFill>
              <w14:schemeClr w14:val="tx1"/>
            </w14:solidFill>
          </w14:textFill>
        </w:rPr>
        <w:t>2、投标报价填写不规范，并导致无法确认其具体报价的。</w:t>
      </w:r>
    </w:p>
    <w:p w14:paraId="62412D17">
      <w:pPr>
        <w:pStyle w:val="17"/>
        <w:keepNext w:val="0"/>
        <w:keepLines w:val="0"/>
        <w:widowControl/>
        <w:shd w:val="clear"/>
        <w:kinsoku/>
        <w:wordWrap/>
        <w:overflowPunct/>
        <w:topLinePunct w:val="0"/>
        <w:bidi w:val="0"/>
        <w:snapToGrid/>
        <w:spacing w:beforeAutospacing="0" w:afterAutospacing="0" w:line="360" w:lineRule="auto"/>
        <w:ind w:firstLine="482"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shd w:val="clear" w:color="auto" w:fill="FFFFFF"/>
          <w14:textFill>
            <w14:solidFill>
              <w14:schemeClr w14:val="tx1"/>
            </w14:solidFill>
          </w14:textFill>
        </w:rPr>
        <w:t>3、承租单位报价（年租金）低于招租单位招租底价的。</w:t>
      </w:r>
    </w:p>
    <w:p w14:paraId="46AE0A9C">
      <w:pPr>
        <w:pStyle w:val="17"/>
        <w:keepNext w:val="0"/>
        <w:keepLines w:val="0"/>
        <w:widowControl/>
        <w:shd w:val="clear"/>
        <w:kinsoku/>
        <w:wordWrap/>
        <w:overflowPunct/>
        <w:topLinePunct w:val="0"/>
        <w:bidi w:val="0"/>
        <w:snapToGrid/>
        <w:spacing w:beforeAutospacing="0" w:afterAutospacing="0" w:line="360" w:lineRule="auto"/>
        <w:ind w:firstLine="482"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shd w:val="clear" w:color="auto" w:fill="FFFFFF"/>
          <w14:textFill>
            <w14:solidFill>
              <w14:schemeClr w14:val="tx1"/>
            </w14:solidFill>
          </w14:textFill>
        </w:rPr>
        <w:t>4、投标文件中明确要求签字或盖章的地方而未签字或盖章的。</w:t>
      </w:r>
    </w:p>
    <w:p w14:paraId="25CB3B63">
      <w:pPr>
        <w:pStyle w:val="17"/>
        <w:keepNext w:val="0"/>
        <w:keepLines w:val="0"/>
        <w:widowControl/>
        <w:shd w:val="clear"/>
        <w:kinsoku/>
        <w:wordWrap/>
        <w:overflowPunct/>
        <w:topLinePunct w:val="0"/>
        <w:bidi w:val="0"/>
        <w:snapToGrid/>
        <w:spacing w:beforeAutospacing="0" w:afterAutospacing="0" w:line="360" w:lineRule="auto"/>
        <w:ind w:firstLine="482"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shd w:val="clear" w:color="auto" w:fill="FFFFFF"/>
          <w14:textFill>
            <w14:solidFill>
              <w14:schemeClr w14:val="tx1"/>
            </w14:solidFill>
          </w14:textFill>
        </w:rPr>
        <w:t>5、单位投标的，招租文件要求提供的资料而未能全面提供的，或虽提供但内容不符合招租文件规定或已无效的。</w:t>
      </w:r>
    </w:p>
    <w:p w14:paraId="674D7C8C">
      <w:pPr>
        <w:pStyle w:val="17"/>
        <w:keepNext w:val="0"/>
        <w:keepLines w:val="0"/>
        <w:widowControl/>
        <w:shd w:val="clear"/>
        <w:kinsoku/>
        <w:wordWrap/>
        <w:overflowPunct/>
        <w:topLinePunct w:val="0"/>
        <w:bidi w:val="0"/>
        <w:snapToGrid/>
        <w:spacing w:beforeAutospacing="0" w:afterAutospacing="0" w:line="360" w:lineRule="auto"/>
        <w:ind w:firstLine="482" w:firstLineChars="200"/>
        <w:jc w:val="both"/>
        <w:textAlignment w:val="auto"/>
        <w:rPr>
          <w:rFonts w:hint="eastAsia" w:ascii="宋体" w:hAnsi="宋体" w:cs="宋体"/>
          <w:b/>
          <w:color w:val="000000" w:themeColor="text1"/>
          <w:sz w:val="24"/>
          <w:szCs w:val="24"/>
          <w:highlight w:val="none"/>
          <w:shd w:val="clear" w:color="auto" w:fill="FFFFFF"/>
          <w14:textFill>
            <w14:solidFill>
              <w14:schemeClr w14:val="tx1"/>
            </w14:solidFill>
          </w14:textFill>
        </w:rPr>
      </w:pPr>
      <w:r>
        <w:rPr>
          <w:rFonts w:hint="eastAsia" w:ascii="宋体" w:hAnsi="宋体" w:cs="宋体"/>
          <w:b/>
          <w:color w:val="000000" w:themeColor="text1"/>
          <w:sz w:val="24"/>
          <w:szCs w:val="24"/>
          <w:highlight w:val="none"/>
          <w:shd w:val="clear" w:color="auto" w:fill="FFFFFF"/>
          <w14:textFill>
            <w14:solidFill>
              <w14:schemeClr w14:val="tx1"/>
            </w14:solidFill>
          </w14:textFill>
        </w:rPr>
        <w:t>6、投标文件提出了不能满足招租文件要求的、或超出招租文件规定的其他附加条件内容的。</w:t>
      </w:r>
    </w:p>
    <w:p w14:paraId="01DDB6FB">
      <w:pPr>
        <w:pStyle w:val="17"/>
        <w:keepNext w:val="0"/>
        <w:keepLines w:val="0"/>
        <w:widowControl/>
        <w:shd w:val="clear"/>
        <w:kinsoku/>
        <w:wordWrap/>
        <w:overflowPunct/>
        <w:topLinePunct w:val="0"/>
        <w:bidi w:val="0"/>
        <w:snapToGrid/>
        <w:spacing w:beforeAutospacing="0" w:afterAutospacing="0" w:line="360" w:lineRule="auto"/>
        <w:ind w:firstLine="482" w:firstLineChars="200"/>
        <w:jc w:val="both"/>
        <w:textAlignment w:val="auto"/>
        <w:rPr>
          <w:rFonts w:hint="eastAsia" w:ascii="宋体" w:hAnsi="宋体" w:eastAsia="宋体" w:cs="宋体"/>
          <w:b/>
          <w:color w:val="000000" w:themeColor="text1"/>
          <w:sz w:val="24"/>
          <w:szCs w:val="24"/>
          <w:highlight w:val="none"/>
          <w:shd w:val="clear" w:color="auto" w:fill="FFFFFF"/>
          <w:lang w:val="en-US" w:eastAsia="zh-CN"/>
          <w14:textFill>
            <w14:solidFill>
              <w14:schemeClr w14:val="tx1"/>
            </w14:solidFill>
          </w14:textFill>
        </w:rPr>
      </w:pPr>
      <w:r>
        <w:rPr>
          <w:rFonts w:hint="eastAsia" w:ascii="宋体" w:hAnsi="宋体" w:cs="宋体"/>
          <w:b/>
          <w:color w:val="000000" w:themeColor="text1"/>
          <w:sz w:val="24"/>
          <w:szCs w:val="24"/>
          <w:highlight w:val="none"/>
          <w:shd w:val="clear" w:color="auto" w:fill="FFFFFF"/>
          <w:lang w:val="en-US" w:eastAsia="zh-CN"/>
          <w14:textFill>
            <w14:solidFill>
              <w14:schemeClr w14:val="tx1"/>
            </w14:solidFill>
          </w14:textFill>
        </w:rPr>
        <w:t>7、未按招标文件要求提供电子投标文件，或者电子投标文件未能解密或超时解密的。因招投标系统故障因素导致所有投标电子投标文件均不能解密的除外。</w:t>
      </w:r>
    </w:p>
    <w:p w14:paraId="3A4E8889">
      <w:pPr>
        <w:pStyle w:val="17"/>
        <w:keepNext w:val="0"/>
        <w:keepLines w:val="0"/>
        <w:widowControl/>
        <w:shd w:val="clear"/>
        <w:kinsoku/>
        <w:wordWrap/>
        <w:overflowPunct/>
        <w:topLinePunct w:val="0"/>
        <w:bidi w:val="0"/>
        <w:snapToGrid/>
        <w:spacing w:beforeAutospacing="0" w:afterAutospacing="0" w:line="360" w:lineRule="auto"/>
        <w:ind w:firstLine="482"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shd w:val="clear" w:color="auto" w:fill="FFFFFF"/>
          <w14:textFill>
            <w14:solidFill>
              <w14:schemeClr w14:val="tx1"/>
            </w14:solidFill>
          </w14:textFill>
        </w:rPr>
        <w:t>十</w:t>
      </w:r>
      <w:r>
        <w:rPr>
          <w:rFonts w:hint="eastAsia" w:ascii="宋体" w:hAnsi="宋体" w:cs="宋体"/>
          <w:b/>
          <w:color w:val="000000" w:themeColor="text1"/>
          <w:sz w:val="24"/>
          <w:szCs w:val="24"/>
          <w:highlight w:val="none"/>
          <w:shd w:val="clear" w:color="auto" w:fill="FFFFFF"/>
          <w:lang w:val="en-US" w:eastAsia="zh-CN"/>
          <w14:textFill>
            <w14:solidFill>
              <w14:schemeClr w14:val="tx1"/>
            </w14:solidFill>
          </w14:textFill>
        </w:rPr>
        <w:t>四</w:t>
      </w:r>
      <w:r>
        <w:rPr>
          <w:rFonts w:hint="eastAsia" w:ascii="宋体" w:hAnsi="宋体" w:cs="宋体"/>
          <w:b/>
          <w:color w:val="000000" w:themeColor="text1"/>
          <w:sz w:val="24"/>
          <w:szCs w:val="24"/>
          <w:highlight w:val="none"/>
          <w:shd w:val="clear" w:color="auto" w:fill="FFFFFF"/>
          <w14:textFill>
            <w14:solidFill>
              <w14:schemeClr w14:val="tx1"/>
            </w14:solidFill>
          </w14:textFill>
        </w:rPr>
        <w:t>、评标委员会</w:t>
      </w:r>
    </w:p>
    <w:p w14:paraId="6A4A8121">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shd w:val="clear" w:color="auto" w:fill="FFFFFF"/>
          <w14:textFill>
            <w14:solidFill>
              <w14:schemeClr w14:val="tx1"/>
            </w14:solidFill>
          </w14:textFill>
        </w:rPr>
        <w:t>由招租单位依法组成，评委应遵守评标纪律。</w:t>
      </w:r>
    </w:p>
    <w:p w14:paraId="425638C7">
      <w:pPr>
        <w:pStyle w:val="17"/>
        <w:keepNext w:val="0"/>
        <w:keepLines w:val="0"/>
        <w:widowControl/>
        <w:shd w:val="clear"/>
        <w:kinsoku/>
        <w:wordWrap/>
        <w:overflowPunct/>
        <w:topLinePunct w:val="0"/>
        <w:bidi w:val="0"/>
        <w:snapToGrid/>
        <w:spacing w:beforeAutospacing="0" w:afterAutospacing="0" w:line="360" w:lineRule="auto"/>
        <w:ind w:firstLine="482"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shd w:val="clear" w:color="auto" w:fill="FFFFFF"/>
          <w14:textFill>
            <w14:solidFill>
              <w14:schemeClr w14:val="tx1"/>
            </w14:solidFill>
          </w14:textFill>
        </w:rPr>
        <w:t>十</w:t>
      </w:r>
      <w:r>
        <w:rPr>
          <w:rFonts w:hint="eastAsia" w:ascii="宋体" w:hAnsi="宋体" w:cs="宋体"/>
          <w:b/>
          <w:color w:val="000000" w:themeColor="text1"/>
          <w:sz w:val="24"/>
          <w:szCs w:val="24"/>
          <w:highlight w:val="none"/>
          <w:shd w:val="clear" w:color="auto" w:fill="FFFFFF"/>
          <w:lang w:val="en-US" w:eastAsia="zh-CN"/>
          <w14:textFill>
            <w14:solidFill>
              <w14:schemeClr w14:val="tx1"/>
            </w14:solidFill>
          </w14:textFill>
        </w:rPr>
        <w:t>五</w:t>
      </w:r>
      <w:r>
        <w:rPr>
          <w:rFonts w:hint="eastAsia" w:ascii="宋体" w:hAnsi="宋体" w:cs="宋体"/>
          <w:b/>
          <w:color w:val="000000" w:themeColor="text1"/>
          <w:sz w:val="24"/>
          <w:szCs w:val="24"/>
          <w:highlight w:val="none"/>
          <w:shd w:val="clear" w:color="auto" w:fill="FFFFFF"/>
          <w14:textFill>
            <w14:solidFill>
              <w14:schemeClr w14:val="tx1"/>
            </w14:solidFill>
          </w14:textFill>
        </w:rPr>
        <w:t>、评标定标方法</w:t>
      </w:r>
    </w:p>
    <w:p w14:paraId="3A3A4435">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shd w:val="clear" w:color="auto" w:fill="FFFFFF"/>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参与投标的</w:t>
      </w:r>
      <w:r>
        <w:rPr>
          <w:rFonts w:hint="eastAsia" w:ascii="宋体" w:hAnsi="宋体" w:cs="宋体"/>
          <w:bCs/>
          <w:color w:val="000000" w:themeColor="text1"/>
          <w:sz w:val="24"/>
          <w:szCs w:val="24"/>
          <w:highlight w:val="none"/>
          <w:shd w:val="clear" w:color="auto" w:fill="FFFFFF"/>
          <w14:textFill>
            <w14:solidFill>
              <w14:schemeClr w14:val="tx1"/>
            </w14:solidFill>
          </w14:textFill>
        </w:rPr>
        <w:t>承租单位</w:t>
      </w:r>
      <w:r>
        <w:rPr>
          <w:rFonts w:hint="eastAsia" w:ascii="宋体" w:hAnsi="宋体" w:cs="宋体"/>
          <w:color w:val="000000" w:themeColor="text1"/>
          <w:sz w:val="24"/>
          <w:szCs w:val="24"/>
          <w:highlight w:val="none"/>
          <w:shd w:val="clear" w:color="auto" w:fill="FFFFFF"/>
          <w14:textFill>
            <w14:solidFill>
              <w14:schemeClr w14:val="tx1"/>
            </w14:solidFill>
          </w14:textFill>
        </w:rPr>
        <w:t>不少于3家的方可开标，不足3家的作流标处理。</w:t>
      </w:r>
    </w:p>
    <w:p w14:paraId="720560DE">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ascii="宋体" w:hAnsi="宋体" w:cs="宋体"/>
          <w:color w:val="000000" w:themeColor="text1"/>
          <w:sz w:val="24"/>
          <w:szCs w:val="24"/>
          <w:highlight w:val="none"/>
          <w:shd w:val="clear" w:color="auto" w:fill="FFFFFF"/>
          <w14:textFill>
            <w14:solidFill>
              <w14:schemeClr w14:val="tx1"/>
            </w14:solidFill>
          </w14:textFill>
        </w:rPr>
      </w:pPr>
      <w:r>
        <w:rPr>
          <w:rFonts w:hint="eastAsia" w:ascii="宋体" w:hAnsi="宋体" w:cs="宋体"/>
          <w:color w:val="000000" w:themeColor="text1"/>
          <w:sz w:val="24"/>
          <w:szCs w:val="24"/>
          <w:highlight w:val="none"/>
          <w:shd w:val="clear" w:color="auto" w:fill="FFFFFF"/>
          <w14:textFill>
            <w14:solidFill>
              <w14:schemeClr w14:val="tx1"/>
            </w14:solidFill>
          </w14:textFill>
        </w:rPr>
        <w:t>2、评标方法为综合评分法。即在最大限度地满足招租文件实质性要求前提下，按照招租文件中规定的各项因素进行综合评审。</w:t>
      </w:r>
    </w:p>
    <w:p w14:paraId="3EC36813">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ascii="宋体" w:hAnsi="宋体" w:cs="宋体"/>
          <w:color w:val="000000" w:themeColor="text1"/>
          <w:sz w:val="24"/>
          <w:szCs w:val="24"/>
          <w:highlight w:val="none"/>
          <w:shd w:val="clear" w:color="auto" w:fill="FFFFFF"/>
          <w14:textFill>
            <w14:solidFill>
              <w14:schemeClr w14:val="tx1"/>
            </w14:solidFill>
          </w14:textFill>
        </w:rPr>
      </w:pPr>
      <w:r>
        <w:rPr>
          <w:rFonts w:hint="eastAsia" w:ascii="宋体" w:hAnsi="宋体" w:cs="宋体"/>
          <w:color w:val="000000" w:themeColor="text1"/>
          <w:sz w:val="24"/>
          <w:szCs w:val="24"/>
          <w:highlight w:val="none"/>
          <w:shd w:val="clear" w:color="auto" w:fill="FFFFFF"/>
          <w14:textFill>
            <w14:solidFill>
              <w14:schemeClr w14:val="tx1"/>
            </w14:solidFill>
          </w14:textFill>
        </w:rPr>
        <w:t>评标时，评标委员会各成员独立对每个有效</w:t>
      </w:r>
      <w:r>
        <w:rPr>
          <w:rFonts w:hint="eastAsia" w:ascii="宋体" w:hAnsi="宋体" w:cs="宋体"/>
          <w:bCs/>
          <w:color w:val="000000" w:themeColor="text1"/>
          <w:sz w:val="24"/>
          <w:szCs w:val="24"/>
          <w:highlight w:val="none"/>
          <w:shd w:val="clear" w:color="auto" w:fill="FFFFFF"/>
          <w14:textFill>
            <w14:solidFill>
              <w14:schemeClr w14:val="tx1"/>
            </w14:solidFill>
          </w14:textFill>
        </w:rPr>
        <w:t>承租单位</w:t>
      </w:r>
      <w:r>
        <w:rPr>
          <w:rFonts w:hint="eastAsia" w:ascii="宋体" w:hAnsi="宋体" w:cs="宋体"/>
          <w:color w:val="000000" w:themeColor="text1"/>
          <w:sz w:val="24"/>
          <w:szCs w:val="24"/>
          <w:highlight w:val="none"/>
          <w:shd w:val="clear" w:color="auto" w:fill="FFFFFF"/>
          <w14:textFill>
            <w14:solidFill>
              <w14:schemeClr w14:val="tx1"/>
            </w14:solidFill>
          </w14:textFill>
        </w:rPr>
        <w:t>的标书进行评价、打分，然后汇总，按算术平均方法，计算出每个</w:t>
      </w:r>
      <w:r>
        <w:rPr>
          <w:rFonts w:hint="eastAsia" w:ascii="宋体" w:hAnsi="宋体" w:cs="宋体"/>
          <w:bCs/>
          <w:color w:val="000000" w:themeColor="text1"/>
          <w:sz w:val="24"/>
          <w:szCs w:val="24"/>
          <w:highlight w:val="none"/>
          <w:shd w:val="clear" w:color="auto" w:fill="FFFFFF"/>
          <w14:textFill>
            <w14:solidFill>
              <w14:schemeClr w14:val="tx1"/>
            </w14:solidFill>
          </w14:textFill>
        </w:rPr>
        <w:t>承租单位</w:t>
      </w:r>
      <w:r>
        <w:rPr>
          <w:rFonts w:hint="eastAsia" w:ascii="宋体" w:hAnsi="宋体" w:cs="宋体"/>
          <w:color w:val="000000" w:themeColor="text1"/>
          <w:sz w:val="24"/>
          <w:szCs w:val="24"/>
          <w:highlight w:val="none"/>
          <w:shd w:val="clear" w:color="auto" w:fill="FFFFFF"/>
          <w14:textFill>
            <w14:solidFill>
              <w14:schemeClr w14:val="tx1"/>
            </w14:solidFill>
          </w14:textFill>
        </w:rPr>
        <w:t>的得分；报价得分通过计算直接取得；报价得分加评委算术平均得分，为</w:t>
      </w:r>
      <w:r>
        <w:rPr>
          <w:rFonts w:hint="eastAsia" w:ascii="宋体" w:hAnsi="宋体" w:cs="宋体"/>
          <w:bCs/>
          <w:color w:val="000000" w:themeColor="text1"/>
          <w:sz w:val="24"/>
          <w:szCs w:val="24"/>
          <w:highlight w:val="none"/>
          <w:shd w:val="clear" w:color="auto" w:fill="FFFFFF"/>
          <w14:textFill>
            <w14:solidFill>
              <w14:schemeClr w14:val="tx1"/>
            </w14:solidFill>
          </w14:textFill>
        </w:rPr>
        <w:t>承租单位</w:t>
      </w:r>
      <w:r>
        <w:rPr>
          <w:rFonts w:hint="eastAsia" w:ascii="宋体" w:hAnsi="宋体" w:cs="宋体"/>
          <w:color w:val="000000" w:themeColor="text1"/>
          <w:sz w:val="24"/>
          <w:szCs w:val="24"/>
          <w:highlight w:val="none"/>
          <w:shd w:val="clear" w:color="auto" w:fill="FFFFFF"/>
          <w14:textFill>
            <w14:solidFill>
              <w14:schemeClr w14:val="tx1"/>
            </w14:solidFill>
          </w14:textFill>
        </w:rPr>
        <w:t>的总得分。</w:t>
      </w:r>
    </w:p>
    <w:p w14:paraId="6A65BE82">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ascii="宋体" w:hAnsi="宋体" w:cs="宋体"/>
          <w:color w:val="000000" w:themeColor="text1"/>
          <w:sz w:val="24"/>
          <w:szCs w:val="24"/>
          <w:highlight w:val="none"/>
          <w:shd w:val="clear" w:color="auto" w:fill="FFFFFF"/>
          <w14:textFill>
            <w14:solidFill>
              <w14:schemeClr w14:val="tx1"/>
            </w14:solidFill>
          </w14:textFill>
        </w:rPr>
      </w:pPr>
      <w:r>
        <w:rPr>
          <w:rFonts w:hint="eastAsia" w:ascii="宋体" w:hAnsi="宋体" w:cs="宋体"/>
          <w:color w:val="000000" w:themeColor="text1"/>
          <w:sz w:val="24"/>
          <w:szCs w:val="24"/>
          <w:highlight w:val="none"/>
          <w:shd w:val="clear" w:color="auto" w:fill="FFFFFF"/>
          <w14:textFill>
            <w14:solidFill>
              <w14:schemeClr w14:val="tx1"/>
            </w14:solidFill>
          </w14:textFill>
        </w:rPr>
        <w:t>总得分最高的</w:t>
      </w:r>
      <w:r>
        <w:rPr>
          <w:rFonts w:hint="eastAsia" w:ascii="宋体" w:hAnsi="宋体" w:cs="宋体"/>
          <w:bCs/>
          <w:color w:val="000000" w:themeColor="text1"/>
          <w:sz w:val="24"/>
          <w:szCs w:val="24"/>
          <w:highlight w:val="none"/>
          <w:shd w:val="clear" w:color="auto" w:fill="FFFFFF"/>
          <w14:textFill>
            <w14:solidFill>
              <w14:schemeClr w14:val="tx1"/>
            </w14:solidFill>
          </w14:textFill>
        </w:rPr>
        <w:t>承租单位</w:t>
      </w:r>
      <w:r>
        <w:rPr>
          <w:rFonts w:hint="eastAsia" w:ascii="宋体" w:hAnsi="宋体" w:cs="宋体"/>
          <w:color w:val="000000" w:themeColor="text1"/>
          <w:sz w:val="24"/>
          <w:szCs w:val="24"/>
          <w:highlight w:val="none"/>
          <w:shd w:val="clear" w:color="auto" w:fill="FFFFFF"/>
          <w14:textFill>
            <w14:solidFill>
              <w14:schemeClr w14:val="tx1"/>
            </w14:solidFill>
          </w14:textFill>
        </w:rPr>
        <w:t>为第一名中标侯选人，</w:t>
      </w:r>
      <w:r>
        <w:rPr>
          <w:rFonts w:hint="eastAsia" w:ascii="宋体" w:hAnsi="宋体" w:cs="宋体"/>
          <w:color w:val="000000" w:themeColor="text1"/>
          <w:sz w:val="24"/>
          <w:szCs w:val="24"/>
          <w:highlight w:val="none"/>
          <w14:textFill>
            <w14:solidFill>
              <w14:schemeClr w14:val="tx1"/>
            </w14:solidFill>
          </w14:textFill>
        </w:rPr>
        <w:t>按照总得分高低依次推荐前三名中标候选人。</w:t>
      </w:r>
      <w:r>
        <w:rPr>
          <w:rFonts w:hint="eastAsia" w:ascii="宋体" w:hAnsi="宋体" w:cs="宋体"/>
          <w:color w:val="000000" w:themeColor="text1"/>
          <w:sz w:val="24"/>
          <w:szCs w:val="24"/>
          <w:highlight w:val="none"/>
          <w:shd w:val="clear" w:color="auto" w:fill="FFFFFF"/>
          <w14:textFill>
            <w14:solidFill>
              <w14:schemeClr w14:val="tx1"/>
            </w14:solidFill>
          </w14:textFill>
        </w:rPr>
        <w:t xml:space="preserve">招租单位按规定确定排名第一的中标候选人为中标人。 </w:t>
      </w:r>
    </w:p>
    <w:p w14:paraId="3A490C70">
      <w:pPr>
        <w:pStyle w:val="17"/>
        <w:keepNext w:val="0"/>
        <w:keepLines w:val="0"/>
        <w:widowControl/>
        <w:shd w:val="clear"/>
        <w:kinsoku/>
        <w:wordWrap/>
        <w:overflowPunct/>
        <w:topLinePunct w:val="0"/>
        <w:bidi w:val="0"/>
        <w:snapToGrid/>
        <w:spacing w:beforeAutospacing="0" w:afterAutospacing="0" w:line="360" w:lineRule="auto"/>
        <w:ind w:firstLine="482" w:firstLineChars="200"/>
        <w:jc w:val="both"/>
        <w:textAlignment w:val="auto"/>
        <w:rPr>
          <w:rFonts w:ascii="宋体" w:hAnsi="宋体" w:cs="宋体"/>
          <w:b/>
          <w:bCs/>
          <w:color w:val="000000" w:themeColor="text1"/>
          <w:sz w:val="24"/>
          <w:szCs w:val="24"/>
          <w:highlight w:val="none"/>
          <w:shd w:val="clear" w:color="auto" w:fill="FFFFFF"/>
          <w14:textFill>
            <w14:solidFill>
              <w14:schemeClr w14:val="tx1"/>
            </w14:solidFill>
          </w14:textFill>
        </w:rPr>
      </w:pPr>
      <w:r>
        <w:rPr>
          <w:rFonts w:hint="eastAsia" w:ascii="宋体" w:hAnsi="宋体" w:cs="宋体"/>
          <w:b/>
          <w:bCs/>
          <w:color w:val="000000" w:themeColor="text1"/>
          <w:sz w:val="24"/>
          <w:szCs w:val="24"/>
          <w:highlight w:val="none"/>
          <w:shd w:val="clear" w:color="auto" w:fill="FFFFFF"/>
          <w14:textFill>
            <w14:solidFill>
              <w14:schemeClr w14:val="tx1"/>
            </w14:solidFill>
          </w14:textFill>
        </w:rPr>
        <w:t>中标人（或中标候选人）放弃中标、因不可抗力不能履行合同，或者被查实存在影响中标结果的违法行为等情形，不符合中标条件的，招租单位可以按照评标委员会确定的中标候选人名单排序依次确定其他中标候选人为中标人，也可以重新招标。</w:t>
      </w:r>
    </w:p>
    <w:p w14:paraId="487B821C">
      <w:pPr>
        <w:pStyle w:val="17"/>
        <w:keepNext w:val="0"/>
        <w:keepLines w:val="0"/>
        <w:widowControl/>
        <w:numPr>
          <w:ilvl w:val="0"/>
          <w:numId w:val="4"/>
        </w:numPr>
        <w:shd w:val="clear"/>
        <w:kinsoku/>
        <w:wordWrap/>
        <w:overflowPunct/>
        <w:topLinePunct w:val="0"/>
        <w:bidi w:val="0"/>
        <w:snapToGrid/>
        <w:spacing w:beforeAutospacing="0" w:afterAutospacing="0" w:line="360" w:lineRule="auto"/>
        <w:ind w:firstLine="480" w:firstLineChars="200"/>
        <w:jc w:val="both"/>
        <w:textAlignment w:val="auto"/>
        <w:rPr>
          <w:rFonts w:hint="eastAsia" w:ascii="宋体" w:hAnsi="宋体" w:cs="宋体"/>
          <w:color w:val="000000" w:themeColor="text1"/>
          <w:sz w:val="24"/>
          <w:szCs w:val="24"/>
          <w:highlight w:val="none"/>
          <w:shd w:val="clear" w:color="auto" w:fill="FFFFFF"/>
          <w14:textFill>
            <w14:solidFill>
              <w14:schemeClr w14:val="tx1"/>
            </w14:solidFill>
          </w14:textFill>
        </w:rPr>
      </w:pPr>
      <w:r>
        <w:rPr>
          <w:rFonts w:hint="eastAsia" w:ascii="宋体" w:hAnsi="宋体" w:cs="宋体"/>
          <w:color w:val="000000" w:themeColor="text1"/>
          <w:sz w:val="24"/>
          <w:szCs w:val="24"/>
          <w:highlight w:val="none"/>
          <w:shd w:val="clear" w:color="auto" w:fill="FFFFFF"/>
          <w14:textFill>
            <w14:solidFill>
              <w14:schemeClr w14:val="tx1"/>
            </w14:solidFill>
          </w14:textFill>
        </w:rPr>
        <w:t>本次招租对承租单位实行资格后审，采用“综合评分法”的评审方法。具体评审因素和分值匹配如下：</w:t>
      </w:r>
    </w:p>
    <w:p w14:paraId="1E27AF02">
      <w:pPr>
        <w:pStyle w:val="17"/>
        <w:keepNext w:val="0"/>
        <w:keepLines w:val="0"/>
        <w:widowControl/>
        <w:numPr>
          <w:ilvl w:val="0"/>
          <w:numId w:val="0"/>
        </w:numPr>
        <w:shd w:val="clear"/>
        <w:kinsoku/>
        <w:wordWrap/>
        <w:overflowPunct/>
        <w:topLinePunct w:val="0"/>
        <w:bidi w:val="0"/>
        <w:snapToGrid/>
        <w:spacing w:beforeAutospacing="0" w:afterAutospacing="0" w:line="360" w:lineRule="auto"/>
        <w:ind w:firstLine="482" w:firstLineChars="200"/>
        <w:jc w:val="left"/>
        <w:textAlignment w:val="auto"/>
        <w:rPr>
          <w:rFonts w:hint="eastAsia" w:ascii="宋体" w:hAnsi="宋体" w:eastAsia="宋体" w:cs="宋体"/>
          <w:b/>
          <w:bCs/>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b/>
          <w:bCs/>
          <w:color w:val="000000" w:themeColor="text1"/>
          <w:sz w:val="24"/>
          <w:szCs w:val="24"/>
          <w:highlight w:val="none"/>
          <w:shd w:val="clear" w:color="auto" w:fill="FFFFFF"/>
          <w14:textFill>
            <w14:solidFill>
              <w14:schemeClr w14:val="tx1"/>
            </w14:solidFill>
          </w14:textFill>
        </w:rPr>
        <w:t>开标时特别说明：本</w:t>
      </w:r>
      <w:r>
        <w:rPr>
          <w:rFonts w:hint="eastAsia" w:ascii="宋体" w:hAnsi="宋体" w:eastAsia="宋体" w:cs="宋体"/>
          <w:b/>
          <w:bCs/>
          <w:color w:val="000000" w:themeColor="text1"/>
          <w:sz w:val="24"/>
          <w:szCs w:val="24"/>
          <w:highlight w:val="none"/>
          <w:shd w:val="clear" w:color="auto" w:fill="FFFFFF"/>
          <w:lang w:val="en-US" w:eastAsia="zh-CN"/>
          <w14:textFill>
            <w14:solidFill>
              <w14:schemeClr w14:val="tx1"/>
            </w14:solidFill>
          </w14:textFill>
        </w:rPr>
        <w:t>项目</w:t>
      </w:r>
      <w:r>
        <w:rPr>
          <w:rFonts w:hint="eastAsia" w:ascii="宋体" w:hAnsi="宋体" w:eastAsia="宋体" w:cs="宋体"/>
          <w:b/>
          <w:bCs/>
          <w:color w:val="000000" w:themeColor="text1"/>
          <w:sz w:val="24"/>
          <w:szCs w:val="24"/>
          <w:highlight w:val="none"/>
          <w:shd w:val="clear" w:color="auto" w:fill="FFFFFF"/>
          <w14:textFill>
            <w14:solidFill>
              <w14:schemeClr w14:val="tx1"/>
            </w14:solidFill>
          </w14:textFill>
        </w:rPr>
        <w:t>采用全程电子化及不见面开评标的模式，开标当日，投标人无需到达开标现场，仅需在任意地点通过</w:t>
      </w:r>
      <w:r>
        <w:rPr>
          <w:rFonts w:hint="eastAsia" w:ascii="宋体" w:hAnsi="宋体" w:eastAsia="宋体" w:cs="宋体"/>
          <w:b/>
          <w:bCs/>
          <w:color w:val="000000" w:themeColor="text1"/>
          <w:sz w:val="24"/>
          <w:szCs w:val="24"/>
          <w:highlight w:val="none"/>
          <w:shd w:val="clear" w:color="auto" w:fill="FFFFFF"/>
          <w:lang w:val="en-US" w:eastAsia="zh-CN"/>
          <w14:textFill>
            <w14:solidFill>
              <w14:schemeClr w14:val="tx1"/>
            </w14:solidFill>
          </w14:textFill>
        </w:rPr>
        <w:t>盐城大丰开标大厅系统http://js.etrading.cn/EpointBidOpening/bidopeninghallaction/hall/login</w:t>
      </w:r>
      <w:r>
        <w:rPr>
          <w:rFonts w:hint="eastAsia" w:ascii="宋体" w:hAnsi="宋体" w:eastAsia="宋体" w:cs="宋体"/>
          <w:b/>
          <w:bCs/>
          <w:color w:val="000000" w:themeColor="text1"/>
          <w:sz w:val="24"/>
          <w:szCs w:val="24"/>
          <w:highlight w:val="none"/>
          <w:shd w:val="clear" w:color="auto" w:fill="FFFFFF"/>
          <w14:textFill>
            <w14:solidFill>
              <w14:schemeClr w14:val="tx1"/>
            </w14:solidFill>
          </w14:textFill>
        </w:rPr>
        <w:t>及相应的配套软硬件设备，完成远程解密、文件传输、提疑澄清、开标唱标、结果公布等交互环节，具体内容和规定详见招标文件。</w:t>
      </w:r>
    </w:p>
    <w:tbl>
      <w:tblPr>
        <w:tblStyle w:val="20"/>
        <w:tblW w:w="89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8"/>
        <w:gridCol w:w="1226"/>
        <w:gridCol w:w="1378"/>
        <w:gridCol w:w="4776"/>
        <w:gridCol w:w="891"/>
      </w:tblGrid>
      <w:tr w14:paraId="1A769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 w:hRule="atLeast"/>
          <w:jc w:val="center"/>
        </w:trPr>
        <w:tc>
          <w:tcPr>
            <w:tcW w:w="708" w:type="dxa"/>
            <w:noWrap w:val="0"/>
            <w:vAlign w:val="center"/>
          </w:tcPr>
          <w:p w14:paraId="2CD86E78">
            <w:pPr>
              <w:spacing w:line="360" w:lineRule="auto"/>
              <w:jc w:val="center"/>
              <w:rPr>
                <w:rFonts w:ascii="宋体" w:hAnsi="宋体" w:cs="宋体"/>
                <w:b/>
                <w:szCs w:val="21"/>
              </w:rPr>
            </w:pPr>
            <w:r>
              <w:rPr>
                <w:rFonts w:hint="eastAsia" w:ascii="宋体" w:hAnsi="宋体" w:cs="宋体"/>
                <w:b/>
                <w:szCs w:val="21"/>
              </w:rPr>
              <w:t>序号</w:t>
            </w:r>
          </w:p>
        </w:tc>
        <w:tc>
          <w:tcPr>
            <w:tcW w:w="1226" w:type="dxa"/>
            <w:noWrap w:val="0"/>
            <w:vAlign w:val="center"/>
          </w:tcPr>
          <w:p w14:paraId="549C558A">
            <w:pPr>
              <w:spacing w:line="360" w:lineRule="auto"/>
              <w:jc w:val="center"/>
              <w:rPr>
                <w:rFonts w:ascii="宋体" w:hAnsi="宋体" w:cs="宋体"/>
                <w:b/>
                <w:szCs w:val="21"/>
              </w:rPr>
            </w:pPr>
            <w:r>
              <w:rPr>
                <w:rFonts w:hint="eastAsia" w:ascii="宋体" w:hAnsi="宋体" w:cs="宋体"/>
                <w:b/>
                <w:szCs w:val="21"/>
              </w:rPr>
              <w:t>评分因素</w:t>
            </w:r>
          </w:p>
        </w:tc>
        <w:tc>
          <w:tcPr>
            <w:tcW w:w="6154" w:type="dxa"/>
            <w:gridSpan w:val="2"/>
            <w:noWrap w:val="0"/>
            <w:vAlign w:val="center"/>
          </w:tcPr>
          <w:p w14:paraId="67816666">
            <w:pPr>
              <w:spacing w:line="360" w:lineRule="auto"/>
              <w:jc w:val="center"/>
              <w:rPr>
                <w:rFonts w:ascii="宋体" w:hAnsi="宋体" w:cs="宋体"/>
                <w:b/>
                <w:szCs w:val="21"/>
              </w:rPr>
            </w:pPr>
            <w:r>
              <w:rPr>
                <w:rFonts w:hint="eastAsia" w:ascii="宋体" w:hAnsi="宋体" w:cs="宋体"/>
                <w:b/>
                <w:szCs w:val="21"/>
              </w:rPr>
              <w:t>评审标准</w:t>
            </w:r>
          </w:p>
        </w:tc>
        <w:tc>
          <w:tcPr>
            <w:tcW w:w="891" w:type="dxa"/>
            <w:noWrap w:val="0"/>
            <w:vAlign w:val="center"/>
          </w:tcPr>
          <w:p w14:paraId="656E2D03">
            <w:pPr>
              <w:spacing w:line="360" w:lineRule="auto"/>
              <w:jc w:val="center"/>
              <w:rPr>
                <w:rFonts w:ascii="宋体" w:hAnsi="宋体" w:cs="宋体"/>
                <w:b/>
                <w:szCs w:val="21"/>
              </w:rPr>
            </w:pPr>
            <w:r>
              <w:rPr>
                <w:rFonts w:hint="eastAsia" w:ascii="宋体" w:hAnsi="宋体" w:cs="宋体"/>
                <w:b/>
                <w:szCs w:val="21"/>
              </w:rPr>
              <w:t>分值</w:t>
            </w:r>
          </w:p>
        </w:tc>
      </w:tr>
      <w:tr w14:paraId="1897C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08" w:type="dxa"/>
            <w:noWrap w:val="0"/>
            <w:vAlign w:val="center"/>
          </w:tcPr>
          <w:p w14:paraId="5E5F4FA9">
            <w:pPr>
              <w:pStyle w:val="57"/>
              <w:spacing w:line="360" w:lineRule="auto"/>
              <w:ind w:left="0"/>
              <w:jc w:val="center"/>
              <w:rPr>
                <w:rFonts w:ascii="宋体" w:hAnsi="宋体" w:cs="宋体"/>
                <w:color w:val="auto"/>
                <w:sz w:val="21"/>
                <w:szCs w:val="21"/>
                <w:lang w:val="en-US" w:eastAsia="zh-CN"/>
              </w:rPr>
            </w:pPr>
            <w:r>
              <w:rPr>
                <w:rFonts w:hint="eastAsia" w:ascii="宋体" w:hAnsi="宋体" w:cs="宋体"/>
                <w:color w:val="auto"/>
                <w:sz w:val="21"/>
                <w:szCs w:val="21"/>
                <w:lang w:val="en-US" w:eastAsia="zh-CN"/>
              </w:rPr>
              <w:t>1</w:t>
            </w:r>
          </w:p>
        </w:tc>
        <w:tc>
          <w:tcPr>
            <w:tcW w:w="1226" w:type="dxa"/>
            <w:noWrap w:val="0"/>
            <w:vAlign w:val="center"/>
          </w:tcPr>
          <w:p w14:paraId="519C3F7D">
            <w:pPr>
              <w:spacing w:line="360" w:lineRule="auto"/>
              <w:jc w:val="center"/>
              <w:rPr>
                <w:rFonts w:ascii="宋体" w:hAnsi="宋体" w:cs="宋体"/>
                <w:bCs/>
                <w:color w:val="auto"/>
                <w:szCs w:val="21"/>
              </w:rPr>
            </w:pPr>
            <w:r>
              <w:rPr>
                <w:rFonts w:hint="eastAsia" w:ascii="宋体" w:hAnsi="宋体" w:cs="宋体"/>
                <w:bCs/>
                <w:color w:val="auto"/>
                <w:szCs w:val="21"/>
              </w:rPr>
              <w:t>价格</w:t>
            </w:r>
          </w:p>
        </w:tc>
        <w:tc>
          <w:tcPr>
            <w:tcW w:w="6154" w:type="dxa"/>
            <w:gridSpan w:val="2"/>
            <w:noWrap w:val="0"/>
            <w:vAlign w:val="center"/>
          </w:tcPr>
          <w:p w14:paraId="0E81395F">
            <w:pPr>
              <w:ind w:firstLine="44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评标基准价的确定：以招租底价为评标基准价，有效承租单位的承租报价与评标基准价相比，承租投标报价每高</w:t>
            </w:r>
            <w:r>
              <w:rPr>
                <w:rFonts w:hint="eastAsia" w:ascii="宋体" w:hAnsi="宋体" w:cs="宋体"/>
                <w:color w:val="auto"/>
                <w:sz w:val="21"/>
                <w:szCs w:val="21"/>
                <w:highlight w:val="none"/>
                <w:lang w:val="en-US" w:eastAsia="zh-CN"/>
              </w:rPr>
              <w:t>捌佰</w:t>
            </w:r>
            <w:r>
              <w:rPr>
                <w:rFonts w:hint="eastAsia" w:ascii="宋体" w:hAnsi="宋体" w:eastAsia="宋体" w:cs="宋体"/>
                <w:color w:val="auto"/>
                <w:sz w:val="21"/>
                <w:szCs w:val="21"/>
                <w:highlight w:val="none"/>
                <w:lang w:val="en-US" w:eastAsia="zh-CN"/>
              </w:rPr>
              <w:t>元的，加0.5分，不足</w:t>
            </w:r>
            <w:r>
              <w:rPr>
                <w:rFonts w:hint="eastAsia" w:ascii="宋体" w:hAnsi="宋体" w:cs="宋体"/>
                <w:color w:val="auto"/>
                <w:sz w:val="21"/>
                <w:szCs w:val="21"/>
                <w:highlight w:val="none"/>
                <w:lang w:val="en-US" w:eastAsia="zh-CN"/>
              </w:rPr>
              <w:t>捌佰</w:t>
            </w:r>
            <w:r>
              <w:rPr>
                <w:rFonts w:hint="eastAsia" w:ascii="宋体" w:hAnsi="宋体" w:eastAsia="宋体" w:cs="宋体"/>
                <w:color w:val="auto"/>
                <w:sz w:val="21"/>
                <w:szCs w:val="21"/>
                <w:highlight w:val="none"/>
                <w:lang w:val="en-US" w:eastAsia="zh-CN"/>
              </w:rPr>
              <w:t>元的，按插入法计算，加满为止。</w:t>
            </w:r>
          </w:p>
          <w:p w14:paraId="20F0E2EA">
            <w:pPr>
              <w:spacing w:line="360" w:lineRule="auto"/>
              <w:ind w:firstLine="420"/>
              <w:rPr>
                <w:rFonts w:ascii="宋体" w:hAnsi="宋体" w:cs="宋体"/>
                <w:color w:val="auto"/>
                <w:sz w:val="21"/>
                <w:szCs w:val="21"/>
              </w:rPr>
            </w:pPr>
            <w:r>
              <w:rPr>
                <w:rFonts w:hint="eastAsia" w:ascii="宋体" w:hAnsi="宋体" w:eastAsia="宋体" w:cs="宋体"/>
                <w:color w:val="auto"/>
                <w:sz w:val="21"/>
                <w:szCs w:val="21"/>
                <w:highlight w:val="none"/>
                <w:lang w:val="en-US" w:eastAsia="zh-CN"/>
              </w:rPr>
              <w:t>说明：上述的评标基准价不因评标后招承租当事人质疑、投诉、复议以及其它任何情形而改变（计算错误除外）。</w:t>
            </w:r>
          </w:p>
        </w:tc>
        <w:tc>
          <w:tcPr>
            <w:tcW w:w="891" w:type="dxa"/>
            <w:noWrap w:val="0"/>
            <w:vAlign w:val="center"/>
          </w:tcPr>
          <w:p w14:paraId="40453DCF">
            <w:pPr>
              <w:spacing w:line="360" w:lineRule="auto"/>
              <w:jc w:val="center"/>
              <w:rPr>
                <w:rFonts w:ascii="宋体" w:hAnsi="宋体" w:cs="宋体"/>
                <w:color w:val="auto"/>
                <w:szCs w:val="21"/>
              </w:rPr>
            </w:pPr>
            <w:r>
              <w:rPr>
                <w:rFonts w:hint="eastAsia" w:ascii="宋体" w:hAnsi="宋体" w:cs="宋体"/>
                <w:color w:val="auto"/>
                <w:szCs w:val="21"/>
                <w:lang w:val="en-US" w:eastAsia="zh-CN"/>
              </w:rPr>
              <w:t>45</w:t>
            </w:r>
            <w:r>
              <w:rPr>
                <w:rFonts w:hint="eastAsia" w:ascii="宋体" w:hAnsi="宋体" w:cs="宋体"/>
                <w:color w:val="auto"/>
                <w:szCs w:val="21"/>
              </w:rPr>
              <w:t>分</w:t>
            </w:r>
          </w:p>
        </w:tc>
      </w:tr>
      <w:tr w14:paraId="43938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 w:hRule="atLeast"/>
          <w:jc w:val="center"/>
        </w:trPr>
        <w:tc>
          <w:tcPr>
            <w:tcW w:w="708" w:type="dxa"/>
            <w:noWrap w:val="0"/>
            <w:vAlign w:val="center"/>
          </w:tcPr>
          <w:p w14:paraId="21BE708E">
            <w:pPr>
              <w:pStyle w:val="57"/>
              <w:spacing w:line="360" w:lineRule="auto"/>
              <w:ind w:left="0"/>
              <w:jc w:val="center"/>
              <w:rPr>
                <w:rFonts w:ascii="宋体" w:hAnsi="宋体" w:cs="宋体"/>
                <w:sz w:val="21"/>
                <w:szCs w:val="21"/>
                <w:lang w:val="en-US" w:eastAsia="zh-CN"/>
              </w:rPr>
            </w:pPr>
            <w:r>
              <w:rPr>
                <w:rFonts w:hint="eastAsia" w:ascii="宋体" w:hAnsi="宋体" w:cs="宋体"/>
                <w:sz w:val="21"/>
                <w:szCs w:val="21"/>
                <w:lang w:val="en-US" w:eastAsia="zh-CN"/>
              </w:rPr>
              <w:t>2</w:t>
            </w:r>
          </w:p>
        </w:tc>
        <w:tc>
          <w:tcPr>
            <w:tcW w:w="1226" w:type="dxa"/>
            <w:shd w:val="clear" w:color="auto" w:fill="auto"/>
            <w:noWrap w:val="0"/>
            <w:vAlign w:val="center"/>
          </w:tcPr>
          <w:p w14:paraId="65654FEE">
            <w:pPr>
              <w:spacing w:line="360" w:lineRule="auto"/>
              <w:ind w:firstLine="420"/>
              <w:rPr>
                <w:rFonts w:ascii="宋体" w:hAnsi="宋体" w:cs="宋体"/>
                <w:szCs w:val="21"/>
              </w:rPr>
            </w:pPr>
            <w:r>
              <w:rPr>
                <w:rFonts w:hint="eastAsia" w:ascii="宋体" w:hAnsi="宋体" w:cs="宋体"/>
                <w:szCs w:val="21"/>
              </w:rPr>
              <w:t>业绩</w:t>
            </w:r>
          </w:p>
        </w:tc>
        <w:tc>
          <w:tcPr>
            <w:tcW w:w="6154" w:type="dxa"/>
            <w:gridSpan w:val="2"/>
            <w:shd w:val="clear" w:color="auto" w:fill="auto"/>
            <w:noWrap w:val="0"/>
            <w:vAlign w:val="center"/>
          </w:tcPr>
          <w:p w14:paraId="49E9600E">
            <w:pPr>
              <w:ind w:firstLine="211"/>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提供投标人自2020年1月1日以来（以合同签订时间为准）承包同类医院食堂且同时就餐人数达200人及以上业绩的，提供一份得3分；其他企、事业单位业绩的，提供加盖投标单位公章合同复印件和业主提供的人数证明材料，提供一份得1分。满分3分。</w:t>
            </w:r>
          </w:p>
          <w:p w14:paraId="30373A39">
            <w:pPr>
              <w:ind w:firstLine="211"/>
              <w:rPr>
                <w:rFonts w:ascii="宋体" w:hAnsi="宋体" w:cs="宋体"/>
                <w:sz w:val="21"/>
                <w:szCs w:val="21"/>
              </w:rPr>
            </w:pPr>
            <w:r>
              <w:rPr>
                <w:rFonts w:hint="eastAsia" w:ascii="宋体" w:hAnsi="宋体" w:cs="宋体"/>
                <w:b/>
                <w:bCs/>
                <w:sz w:val="21"/>
                <w:szCs w:val="21"/>
              </w:rPr>
              <w:t>投标时提供合同复印件并加盖投标人公章，未提供不得分。</w:t>
            </w:r>
          </w:p>
        </w:tc>
        <w:tc>
          <w:tcPr>
            <w:tcW w:w="891" w:type="dxa"/>
            <w:noWrap w:val="0"/>
            <w:vAlign w:val="center"/>
          </w:tcPr>
          <w:p w14:paraId="16752B7C">
            <w:pPr>
              <w:spacing w:line="360" w:lineRule="auto"/>
              <w:jc w:val="center"/>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分</w:t>
            </w:r>
          </w:p>
        </w:tc>
      </w:tr>
      <w:tr w14:paraId="15F93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8" w:type="dxa"/>
            <w:vMerge w:val="restart"/>
            <w:noWrap w:val="0"/>
            <w:vAlign w:val="center"/>
          </w:tcPr>
          <w:p w14:paraId="7DFD6234">
            <w:pPr>
              <w:pStyle w:val="57"/>
              <w:spacing w:line="360" w:lineRule="auto"/>
              <w:ind w:left="0"/>
              <w:jc w:val="center"/>
              <w:rPr>
                <w:rFonts w:ascii="宋体" w:hAnsi="宋体" w:cs="宋体"/>
                <w:sz w:val="21"/>
                <w:szCs w:val="21"/>
                <w:lang w:val="en-US" w:eastAsia="zh-CN"/>
              </w:rPr>
            </w:pPr>
            <w:r>
              <w:rPr>
                <w:rFonts w:hint="eastAsia" w:ascii="宋体" w:hAnsi="宋体" w:cs="宋体"/>
                <w:sz w:val="21"/>
                <w:szCs w:val="21"/>
                <w:lang w:val="en-US" w:eastAsia="zh-CN"/>
              </w:rPr>
              <w:t>4</w:t>
            </w:r>
          </w:p>
        </w:tc>
        <w:tc>
          <w:tcPr>
            <w:tcW w:w="1226" w:type="dxa"/>
            <w:vMerge w:val="restart"/>
            <w:shd w:val="clear" w:color="auto" w:fill="auto"/>
            <w:noWrap w:val="0"/>
            <w:vAlign w:val="center"/>
          </w:tcPr>
          <w:p w14:paraId="1690B9AA">
            <w:pPr>
              <w:pStyle w:val="58"/>
              <w:widowControl/>
              <w:spacing w:line="360" w:lineRule="auto"/>
              <w:ind w:left="0" w:firstLine="0"/>
              <w:jc w:val="center"/>
              <w:rPr>
                <w:rFonts w:cs="宋体"/>
              </w:rPr>
            </w:pPr>
            <w:r>
              <w:rPr>
                <w:rFonts w:hint="eastAsia" w:cs="宋体"/>
              </w:rPr>
              <w:t>人员配备</w:t>
            </w:r>
          </w:p>
        </w:tc>
        <w:tc>
          <w:tcPr>
            <w:tcW w:w="6154" w:type="dxa"/>
            <w:gridSpan w:val="2"/>
            <w:shd w:val="clear" w:color="auto" w:fill="auto"/>
            <w:noWrap w:val="0"/>
            <w:vAlign w:val="center"/>
          </w:tcPr>
          <w:p w14:paraId="0E3737D1">
            <w:pPr>
              <w:ind w:firstLine="21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提</w:t>
            </w:r>
            <w:r>
              <w:rPr>
                <w:rFonts w:hint="eastAsia" w:ascii="宋体" w:hAnsi="宋体" w:cs="宋体"/>
                <w:b w:val="0"/>
                <w:bCs w:val="0"/>
                <w:sz w:val="21"/>
                <w:szCs w:val="21"/>
                <w:lang w:val="en-US" w:eastAsia="zh-CN"/>
              </w:rPr>
              <w:t>供岗位配置人员表的得1分，人员配备达5人的得3分，所有成员年龄在60周岁以下持有有效《健康证》的得5分，满分9分。</w:t>
            </w:r>
          </w:p>
          <w:p w14:paraId="56926451">
            <w:pPr>
              <w:ind w:firstLine="210"/>
              <w:jc w:val="left"/>
              <w:rPr>
                <w:rFonts w:ascii="宋体" w:hAnsi="宋体" w:cs="宋体"/>
                <w:color w:val="auto"/>
                <w:sz w:val="21"/>
                <w:szCs w:val="21"/>
              </w:rPr>
            </w:pPr>
            <w:r>
              <w:rPr>
                <w:rFonts w:hint="eastAsia" w:ascii="宋体" w:hAnsi="宋体" w:cs="宋体"/>
                <w:b/>
                <w:bCs/>
                <w:color w:val="auto"/>
                <w:sz w:val="21"/>
                <w:szCs w:val="21"/>
              </w:rPr>
              <w:t>投标时提供所有人员名单表、身份证复印件以及《健康证》复印件，并加盖投标人公章。</w:t>
            </w:r>
          </w:p>
        </w:tc>
        <w:tc>
          <w:tcPr>
            <w:tcW w:w="891" w:type="dxa"/>
            <w:noWrap w:val="0"/>
            <w:vAlign w:val="center"/>
          </w:tcPr>
          <w:p w14:paraId="3F7BDC0B">
            <w:pPr>
              <w:spacing w:line="360" w:lineRule="auto"/>
              <w:jc w:val="center"/>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分</w:t>
            </w:r>
          </w:p>
        </w:tc>
      </w:tr>
      <w:tr w14:paraId="411AF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jc w:val="center"/>
        </w:trPr>
        <w:tc>
          <w:tcPr>
            <w:tcW w:w="708" w:type="dxa"/>
            <w:vMerge w:val="continue"/>
            <w:noWrap w:val="0"/>
            <w:vAlign w:val="center"/>
          </w:tcPr>
          <w:p w14:paraId="06BD9FF2">
            <w:pPr>
              <w:pStyle w:val="57"/>
              <w:spacing w:line="360" w:lineRule="auto"/>
              <w:ind w:left="0"/>
              <w:jc w:val="center"/>
              <w:rPr>
                <w:rFonts w:hint="eastAsia" w:ascii="宋体" w:hAnsi="宋体" w:cs="宋体"/>
                <w:sz w:val="21"/>
                <w:szCs w:val="21"/>
                <w:lang w:val="en-US" w:eastAsia="zh-CN"/>
              </w:rPr>
            </w:pPr>
          </w:p>
        </w:tc>
        <w:tc>
          <w:tcPr>
            <w:tcW w:w="1226" w:type="dxa"/>
            <w:vMerge w:val="continue"/>
            <w:shd w:val="clear" w:color="auto" w:fill="auto"/>
            <w:noWrap w:val="0"/>
            <w:vAlign w:val="center"/>
          </w:tcPr>
          <w:p w14:paraId="52754150">
            <w:pPr>
              <w:pStyle w:val="58"/>
              <w:widowControl/>
              <w:spacing w:line="360" w:lineRule="auto"/>
              <w:ind w:left="0" w:firstLine="0"/>
              <w:jc w:val="center"/>
              <w:rPr>
                <w:rFonts w:hint="eastAsia" w:cs="宋体"/>
              </w:rPr>
            </w:pPr>
          </w:p>
        </w:tc>
        <w:tc>
          <w:tcPr>
            <w:tcW w:w="6154" w:type="dxa"/>
            <w:gridSpan w:val="2"/>
            <w:shd w:val="clear" w:color="auto" w:fill="auto"/>
            <w:noWrap w:val="0"/>
            <w:vAlign w:val="center"/>
          </w:tcPr>
          <w:p w14:paraId="413B8C69">
            <w:pPr>
              <w:pStyle w:val="60"/>
              <w:spacing w:before="0" w:line="240" w:lineRule="exact"/>
              <w:ind w:firstLine="211"/>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主厨1人</w:t>
            </w:r>
          </w:p>
          <w:p w14:paraId="1963035A">
            <w:pPr>
              <w:ind w:firstLine="21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1.有党政机关或事业单位或企业食堂5年（含）以上任职经历，得3分；有党政机关或事业单位或企业食堂4年任职经历，得2分；有党政机关或事业单位或企业食堂3年任职经历，得1分；本项最高得3分。</w:t>
            </w:r>
          </w:p>
          <w:p w14:paraId="20800685">
            <w:pPr>
              <w:ind w:firstLine="211"/>
              <w:jc w:val="lef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投标时提供“包含所在单位、任职以及其任职时间”等相关证明材料（格式自拟）加盖所任职单位公章。未提供不得分。</w:t>
            </w:r>
          </w:p>
          <w:p w14:paraId="588D4EBF">
            <w:pPr>
              <w:pStyle w:val="61"/>
              <w:ind w:firstLine="21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2.具有国家职业资格</w:t>
            </w:r>
            <w:r>
              <w:rPr>
                <w:rFonts w:hint="eastAsia" w:ascii="宋体" w:hAnsi="宋体"/>
                <w:color w:val="auto"/>
                <w:sz w:val="21"/>
                <w:szCs w:val="21"/>
                <w:highlight w:val="none"/>
                <w:lang w:val="en-US" w:eastAsia="zh-CN"/>
              </w:rPr>
              <w:t>四级（中式烹调师）</w:t>
            </w:r>
            <w:r>
              <w:rPr>
                <w:rFonts w:hint="eastAsia"/>
                <w:color w:val="auto"/>
                <w:sz w:val="21"/>
                <w:szCs w:val="21"/>
                <w:highlight w:val="none"/>
                <w:lang w:val="en-US" w:eastAsia="zh-CN"/>
              </w:rPr>
              <w:t>及以上</w:t>
            </w:r>
            <w:r>
              <w:rPr>
                <w:rFonts w:hint="eastAsia" w:ascii="宋体" w:hAnsi="宋体" w:cs="宋体"/>
                <w:color w:val="auto"/>
                <w:sz w:val="21"/>
                <w:szCs w:val="21"/>
                <w:highlight w:val="none"/>
                <w:lang w:val="en-US" w:eastAsia="zh-CN"/>
              </w:rPr>
              <w:t>技能职业资格证书的得3分；具有国家职业资格</w:t>
            </w:r>
            <w:r>
              <w:rPr>
                <w:rFonts w:hint="eastAsia" w:ascii="宋体" w:hAnsi="宋体"/>
                <w:color w:val="auto"/>
                <w:sz w:val="21"/>
                <w:szCs w:val="21"/>
                <w:highlight w:val="none"/>
                <w:lang w:val="en-US" w:eastAsia="zh-CN"/>
              </w:rPr>
              <w:t>五级（中式烹调师）</w:t>
            </w:r>
            <w:r>
              <w:rPr>
                <w:rFonts w:hint="eastAsia" w:ascii="宋体" w:hAnsi="宋体" w:cs="宋体"/>
                <w:color w:val="auto"/>
                <w:sz w:val="21"/>
                <w:szCs w:val="21"/>
                <w:highlight w:val="none"/>
                <w:lang w:val="en-US" w:eastAsia="zh-CN"/>
              </w:rPr>
              <w:t>技能职业资格证书的得2分，本项最高得3分。</w:t>
            </w:r>
          </w:p>
          <w:p w14:paraId="2F7DB282">
            <w:pPr>
              <w:pStyle w:val="62"/>
              <w:ind w:firstLine="422"/>
              <w:rPr>
                <w:rFonts w:hint="eastAsia" w:ascii="宋体" w:hAnsi="宋体" w:cs="宋体"/>
                <w:b/>
                <w:bCs/>
                <w:color w:val="auto"/>
                <w:sz w:val="21"/>
                <w:szCs w:val="21"/>
                <w:highlight w:val="none"/>
              </w:rPr>
            </w:pPr>
            <w:r>
              <w:rPr>
                <w:rFonts w:hint="eastAsia" w:ascii="宋体" w:hAnsi="宋体" w:eastAsia="宋体" w:cs="宋体"/>
                <w:b/>
                <w:bCs/>
                <w:color w:val="auto"/>
                <w:sz w:val="21"/>
                <w:szCs w:val="21"/>
                <w:highlight w:val="none"/>
              </w:rPr>
              <w:t>投标时提供该人员证书复印件并加盖投标人公章。</w:t>
            </w:r>
          </w:p>
        </w:tc>
        <w:tc>
          <w:tcPr>
            <w:tcW w:w="891" w:type="dxa"/>
            <w:noWrap w:val="0"/>
            <w:vAlign w:val="center"/>
          </w:tcPr>
          <w:p w14:paraId="2F0D339D">
            <w:pPr>
              <w:spacing w:line="360" w:lineRule="auto"/>
              <w:jc w:val="center"/>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分</w:t>
            </w:r>
          </w:p>
        </w:tc>
      </w:tr>
      <w:tr w14:paraId="04DCF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708" w:type="dxa"/>
            <w:vMerge w:val="continue"/>
            <w:noWrap w:val="0"/>
            <w:vAlign w:val="center"/>
          </w:tcPr>
          <w:p w14:paraId="3F7A9766">
            <w:pPr>
              <w:pStyle w:val="57"/>
              <w:spacing w:line="360" w:lineRule="auto"/>
              <w:ind w:left="0"/>
              <w:jc w:val="center"/>
              <w:rPr>
                <w:rFonts w:hint="eastAsia" w:ascii="宋体" w:hAnsi="宋体" w:cs="宋体"/>
                <w:sz w:val="21"/>
                <w:szCs w:val="21"/>
                <w:lang w:val="en-US" w:eastAsia="zh-CN"/>
              </w:rPr>
            </w:pPr>
            <w:r>
              <w:rPr>
                <w:rFonts w:hint="eastAsia" w:ascii="宋体" w:hAnsi="宋体" w:cs="宋体"/>
                <w:sz w:val="21"/>
                <w:szCs w:val="21"/>
                <w:lang w:val="en-US" w:eastAsia="zh-CN"/>
              </w:rPr>
              <w:t xml:space="preserve"> </w:t>
            </w:r>
          </w:p>
        </w:tc>
        <w:tc>
          <w:tcPr>
            <w:tcW w:w="1226" w:type="dxa"/>
            <w:vMerge w:val="continue"/>
            <w:shd w:val="clear" w:color="auto" w:fill="auto"/>
            <w:noWrap w:val="0"/>
            <w:vAlign w:val="center"/>
          </w:tcPr>
          <w:p w14:paraId="74C33B62">
            <w:pPr>
              <w:pStyle w:val="58"/>
              <w:widowControl/>
              <w:spacing w:line="360" w:lineRule="auto"/>
              <w:ind w:left="0" w:firstLine="0"/>
              <w:jc w:val="center"/>
              <w:rPr>
                <w:rFonts w:hint="eastAsia" w:cs="宋体"/>
              </w:rPr>
            </w:pPr>
          </w:p>
        </w:tc>
        <w:tc>
          <w:tcPr>
            <w:tcW w:w="6154" w:type="dxa"/>
            <w:gridSpan w:val="2"/>
            <w:shd w:val="clear" w:color="auto" w:fill="auto"/>
            <w:noWrap w:val="0"/>
            <w:vAlign w:val="center"/>
          </w:tcPr>
          <w:p w14:paraId="58A62F71">
            <w:pPr>
              <w:ind w:firstLine="211"/>
              <w:jc w:val="lef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炉灶厨师1人</w:t>
            </w:r>
          </w:p>
          <w:p w14:paraId="24399C1C">
            <w:pPr>
              <w:ind w:firstLine="21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具有国家职业资格</w:t>
            </w:r>
            <w:r>
              <w:rPr>
                <w:rFonts w:hint="eastAsia" w:ascii="宋体" w:hAnsi="宋体"/>
                <w:color w:val="auto"/>
                <w:sz w:val="21"/>
                <w:szCs w:val="21"/>
                <w:highlight w:val="none"/>
                <w:lang w:val="en-US" w:eastAsia="zh-CN"/>
              </w:rPr>
              <w:t>四</w:t>
            </w:r>
            <w:r>
              <w:rPr>
                <w:rFonts w:hint="eastAsia" w:ascii="宋体" w:hAnsi="宋体"/>
                <w:color w:val="auto"/>
                <w:sz w:val="21"/>
                <w:szCs w:val="21"/>
                <w:highlight w:val="none"/>
              </w:rPr>
              <w:t>级（</w:t>
            </w:r>
            <w:r>
              <w:rPr>
                <w:rFonts w:hint="eastAsia" w:ascii="宋体" w:hAnsi="宋体"/>
                <w:color w:val="auto"/>
                <w:sz w:val="21"/>
                <w:szCs w:val="21"/>
                <w:highlight w:val="none"/>
                <w:lang w:val="en-US" w:eastAsia="zh-CN"/>
              </w:rPr>
              <w:t>中</w:t>
            </w:r>
            <w:r>
              <w:rPr>
                <w:rFonts w:hint="eastAsia" w:ascii="宋体" w:hAnsi="宋体"/>
                <w:color w:val="auto"/>
                <w:sz w:val="21"/>
                <w:szCs w:val="21"/>
                <w:highlight w:val="none"/>
              </w:rPr>
              <w:t>级）</w:t>
            </w:r>
            <w:r>
              <w:rPr>
                <w:rFonts w:hint="eastAsia"/>
                <w:color w:val="auto"/>
                <w:sz w:val="21"/>
                <w:szCs w:val="21"/>
                <w:highlight w:val="none"/>
              </w:rPr>
              <w:t>及以上</w:t>
            </w:r>
            <w:r>
              <w:rPr>
                <w:rFonts w:hint="eastAsia" w:ascii="宋体" w:hAnsi="宋体" w:cs="宋体"/>
                <w:color w:val="auto"/>
                <w:sz w:val="21"/>
                <w:szCs w:val="21"/>
                <w:highlight w:val="none"/>
              </w:rPr>
              <w:t>技能职业资格证书的得3分；具有国家职业资格</w:t>
            </w:r>
            <w:r>
              <w:rPr>
                <w:rFonts w:hint="eastAsia" w:ascii="宋体" w:hAnsi="宋体"/>
                <w:color w:val="auto"/>
                <w:sz w:val="21"/>
                <w:szCs w:val="21"/>
                <w:highlight w:val="none"/>
                <w:lang w:val="en-US" w:eastAsia="zh-CN"/>
              </w:rPr>
              <w:t>五</w:t>
            </w:r>
            <w:r>
              <w:rPr>
                <w:rFonts w:hint="eastAsia" w:ascii="宋体" w:hAnsi="宋体"/>
                <w:color w:val="auto"/>
                <w:sz w:val="21"/>
                <w:szCs w:val="21"/>
                <w:highlight w:val="none"/>
              </w:rPr>
              <w:t>级（</w:t>
            </w:r>
            <w:r>
              <w:rPr>
                <w:rFonts w:hint="eastAsia" w:ascii="宋体" w:hAnsi="宋体"/>
                <w:color w:val="auto"/>
                <w:sz w:val="21"/>
                <w:szCs w:val="21"/>
                <w:highlight w:val="none"/>
                <w:lang w:val="en-US" w:eastAsia="zh-CN"/>
              </w:rPr>
              <w:t>初</w:t>
            </w:r>
            <w:r>
              <w:rPr>
                <w:rFonts w:hint="eastAsia" w:ascii="宋体" w:hAnsi="宋体"/>
                <w:color w:val="auto"/>
                <w:sz w:val="21"/>
                <w:szCs w:val="21"/>
                <w:highlight w:val="none"/>
              </w:rPr>
              <w:t>级）</w:t>
            </w:r>
            <w:r>
              <w:rPr>
                <w:rFonts w:hint="eastAsia" w:ascii="宋体" w:hAnsi="宋体" w:cs="宋体"/>
                <w:color w:val="auto"/>
                <w:sz w:val="21"/>
                <w:szCs w:val="21"/>
                <w:highlight w:val="none"/>
              </w:rPr>
              <w:t>技能职业资格证书的得2分，本项最高得3分。</w:t>
            </w:r>
          </w:p>
          <w:p w14:paraId="7400C47C">
            <w:pPr>
              <w:pStyle w:val="60"/>
              <w:spacing w:before="0" w:after="0" w:line="320" w:lineRule="exact"/>
              <w:ind w:firstLine="211"/>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注：投标时提供证书复印件加盖投标人公章，原件备查。不提供不得分。</w:t>
            </w:r>
          </w:p>
        </w:tc>
        <w:tc>
          <w:tcPr>
            <w:tcW w:w="891" w:type="dxa"/>
            <w:noWrap w:val="0"/>
            <w:vAlign w:val="center"/>
          </w:tcPr>
          <w:p w14:paraId="7320041C">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3分</w:t>
            </w:r>
          </w:p>
        </w:tc>
      </w:tr>
      <w:tr w14:paraId="757BE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708" w:type="dxa"/>
            <w:vMerge w:val="restart"/>
            <w:noWrap w:val="0"/>
            <w:vAlign w:val="center"/>
          </w:tcPr>
          <w:p w14:paraId="7B74C2B7">
            <w:pPr>
              <w:pStyle w:val="57"/>
              <w:spacing w:line="360" w:lineRule="auto"/>
              <w:ind w:left="0"/>
              <w:jc w:val="center"/>
              <w:rPr>
                <w:rFonts w:ascii="宋体" w:hAnsi="宋体" w:cs="宋体"/>
                <w:sz w:val="21"/>
                <w:szCs w:val="21"/>
                <w:lang w:val="en-US" w:eastAsia="zh-CN"/>
              </w:rPr>
            </w:pPr>
            <w:r>
              <w:rPr>
                <w:rFonts w:hint="eastAsia" w:ascii="宋体" w:hAnsi="宋体" w:cs="宋体"/>
                <w:sz w:val="21"/>
                <w:szCs w:val="21"/>
                <w:lang w:val="en-US" w:eastAsia="zh-CN"/>
              </w:rPr>
              <w:t>5</w:t>
            </w:r>
          </w:p>
        </w:tc>
        <w:tc>
          <w:tcPr>
            <w:tcW w:w="1226" w:type="dxa"/>
            <w:vMerge w:val="restart"/>
            <w:noWrap w:val="0"/>
            <w:vAlign w:val="center"/>
          </w:tcPr>
          <w:p w14:paraId="03B1CB24">
            <w:pPr>
              <w:pStyle w:val="58"/>
              <w:widowControl/>
              <w:spacing w:line="360" w:lineRule="auto"/>
              <w:ind w:left="0" w:firstLine="0"/>
              <w:jc w:val="center"/>
              <w:rPr>
                <w:rFonts w:cs="宋体"/>
                <w:highlight w:val="none"/>
              </w:rPr>
            </w:pPr>
            <w:r>
              <w:rPr>
                <w:rFonts w:hint="eastAsia" w:cs="宋体"/>
                <w:highlight w:val="none"/>
              </w:rPr>
              <w:t>服务方案</w:t>
            </w:r>
          </w:p>
        </w:tc>
        <w:tc>
          <w:tcPr>
            <w:tcW w:w="1378" w:type="dxa"/>
            <w:noWrap w:val="0"/>
            <w:vAlign w:val="center"/>
          </w:tcPr>
          <w:p w14:paraId="2ADC9112">
            <w:pPr>
              <w:spacing w:line="400" w:lineRule="exact"/>
              <w:jc w:val="center"/>
              <w:rPr>
                <w:rFonts w:hint="eastAsia" w:ascii="宋体" w:hAnsi="宋体" w:cs="宋体"/>
                <w:b/>
                <w:bCs/>
                <w:color w:val="000000"/>
                <w:sz w:val="21"/>
                <w:szCs w:val="21"/>
                <w:highlight w:val="none"/>
              </w:rPr>
            </w:pPr>
            <w:r>
              <w:rPr>
                <w:rFonts w:hint="eastAsia" w:ascii="宋体" w:hAnsi="宋体" w:cs="宋体"/>
                <w:color w:val="000000"/>
                <w:sz w:val="21"/>
                <w:szCs w:val="21"/>
                <w:highlight w:val="none"/>
              </w:rPr>
              <w:t>餐饮管理组织实施方案</w:t>
            </w:r>
          </w:p>
        </w:tc>
        <w:tc>
          <w:tcPr>
            <w:tcW w:w="4776" w:type="dxa"/>
            <w:noWrap w:val="0"/>
            <w:vAlign w:val="center"/>
          </w:tcPr>
          <w:p w14:paraId="5EDEFE5F">
            <w:pPr>
              <w:spacing w:line="360" w:lineRule="auto"/>
              <w:ind w:firstLine="420"/>
              <w:rPr>
                <w:rFonts w:hint="eastAsia" w:ascii="宋体" w:hAnsi="宋体" w:cs="宋体"/>
                <w:b/>
                <w:bCs/>
                <w:color w:val="000000"/>
                <w:sz w:val="21"/>
                <w:szCs w:val="21"/>
                <w:highlight w:val="none"/>
              </w:rPr>
            </w:pPr>
            <w:r>
              <w:rPr>
                <w:rFonts w:hint="eastAsia" w:ascii="宋体" w:hAnsi="宋体" w:cs="宋体"/>
                <w:color w:val="000000"/>
                <w:sz w:val="21"/>
                <w:szCs w:val="21"/>
                <w:highlight w:val="none"/>
              </w:rPr>
              <w:t>根据投标人对本项目餐饮管理组织实施方案进行打分。方案中包括但不限于：①人员配置；②管理标准；③培训方案等方面综合评审：方案内容满足以上三项要求且符合本项目实际需求的，得</w:t>
            </w:r>
            <w:r>
              <w:rPr>
                <w:rFonts w:hint="eastAsia" w:ascii="宋体" w:hAnsi="宋体" w:cs="宋体"/>
                <w:color w:val="000000"/>
                <w:sz w:val="21"/>
                <w:szCs w:val="21"/>
                <w:highlight w:val="none"/>
                <w:lang w:val="en-US" w:eastAsia="zh-CN"/>
              </w:rPr>
              <w:t>基本分6</w:t>
            </w:r>
            <w:r>
              <w:rPr>
                <w:rFonts w:hint="eastAsia" w:ascii="宋体" w:hAnsi="宋体" w:cs="宋体"/>
                <w:color w:val="000000"/>
                <w:sz w:val="21"/>
                <w:szCs w:val="21"/>
                <w:highlight w:val="none"/>
              </w:rPr>
              <w:t>分；每缺少一项内容，或内容明显错误，或内容非专门针对本项目或内容不能满足本项目实际需求的，每一项扣</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分，扣完</w:t>
            </w:r>
            <w:r>
              <w:rPr>
                <w:rFonts w:hint="eastAsia" w:ascii="宋体" w:hAnsi="宋体" w:cs="宋体"/>
                <w:color w:val="000000"/>
                <w:sz w:val="21"/>
                <w:szCs w:val="21"/>
                <w:highlight w:val="none"/>
                <w:lang w:val="en-US" w:eastAsia="zh-CN"/>
              </w:rPr>
              <w:t>6</w:t>
            </w:r>
            <w:r>
              <w:rPr>
                <w:rFonts w:hint="eastAsia" w:ascii="宋体" w:hAnsi="宋体" w:cs="宋体"/>
                <w:color w:val="000000"/>
                <w:sz w:val="21"/>
                <w:szCs w:val="21"/>
                <w:highlight w:val="none"/>
              </w:rPr>
              <w:t>分为止。</w:t>
            </w:r>
            <w:r>
              <w:rPr>
                <w:rFonts w:hint="eastAsia" w:ascii="宋体" w:hAnsi="宋体" w:cs="宋体"/>
                <w:color w:val="000000"/>
                <w:sz w:val="21"/>
                <w:szCs w:val="21"/>
                <w:highlight w:val="none"/>
                <w:lang w:val="en-US" w:eastAsia="zh-CN"/>
              </w:rPr>
              <w:t>以上方案横向比较，完整性、针对性强的得4.1-6分，完整性、针对性一般的得2.1-4分，完整性、针对性较差0-2分。</w:t>
            </w:r>
          </w:p>
        </w:tc>
        <w:tc>
          <w:tcPr>
            <w:tcW w:w="891" w:type="dxa"/>
            <w:noWrap w:val="0"/>
            <w:vAlign w:val="center"/>
          </w:tcPr>
          <w:p w14:paraId="628D0C07">
            <w:pPr>
              <w:spacing w:line="360" w:lineRule="auto"/>
              <w:jc w:val="center"/>
              <w:rPr>
                <w:rFonts w:hint="eastAsia" w:ascii="宋体" w:hAnsi="宋体" w:eastAsia="宋体" w:cs="宋体"/>
                <w:szCs w:val="21"/>
                <w:highlight w:val="none"/>
                <w:lang w:val="en-US" w:eastAsia="zh-CN"/>
              </w:rPr>
            </w:pPr>
            <w:r>
              <w:rPr>
                <w:rFonts w:hint="eastAsia" w:ascii="宋体" w:hAnsi="宋体" w:cs="宋体"/>
                <w:color w:val="000000"/>
                <w:szCs w:val="21"/>
                <w:highlight w:val="none"/>
              </w:rPr>
              <w:t>12</w:t>
            </w:r>
            <w:r>
              <w:rPr>
                <w:rFonts w:hint="eastAsia" w:ascii="宋体" w:hAnsi="宋体" w:cs="宋体"/>
                <w:color w:val="000000"/>
                <w:szCs w:val="21"/>
                <w:highlight w:val="none"/>
                <w:lang w:val="en-US" w:eastAsia="zh-CN"/>
              </w:rPr>
              <w:t>分</w:t>
            </w:r>
          </w:p>
        </w:tc>
      </w:tr>
      <w:tr w14:paraId="0B6BC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708" w:type="dxa"/>
            <w:vMerge w:val="continue"/>
            <w:noWrap w:val="0"/>
            <w:vAlign w:val="center"/>
          </w:tcPr>
          <w:p w14:paraId="7220A34A">
            <w:pPr>
              <w:pStyle w:val="57"/>
              <w:spacing w:line="360" w:lineRule="auto"/>
              <w:ind w:left="0"/>
              <w:jc w:val="center"/>
              <w:rPr>
                <w:rFonts w:ascii="宋体" w:hAnsi="宋体" w:cs="宋体"/>
                <w:sz w:val="21"/>
                <w:szCs w:val="21"/>
                <w:lang w:val="en-US" w:eastAsia="zh-CN"/>
              </w:rPr>
            </w:pPr>
          </w:p>
        </w:tc>
        <w:tc>
          <w:tcPr>
            <w:tcW w:w="1226" w:type="dxa"/>
            <w:vMerge w:val="continue"/>
            <w:noWrap w:val="0"/>
            <w:vAlign w:val="center"/>
          </w:tcPr>
          <w:p w14:paraId="386BEDF7">
            <w:pPr>
              <w:spacing w:line="360" w:lineRule="auto"/>
              <w:jc w:val="center"/>
              <w:rPr>
                <w:rFonts w:ascii="宋体" w:hAnsi="宋体" w:cs="宋体"/>
                <w:szCs w:val="21"/>
                <w:highlight w:val="none"/>
              </w:rPr>
            </w:pPr>
          </w:p>
        </w:tc>
        <w:tc>
          <w:tcPr>
            <w:tcW w:w="1378" w:type="dxa"/>
            <w:noWrap w:val="0"/>
            <w:vAlign w:val="center"/>
          </w:tcPr>
          <w:p w14:paraId="669918FB">
            <w:pPr>
              <w:rPr>
                <w:rFonts w:ascii="宋体" w:hAnsi="宋体" w:cs="宋体"/>
                <w:sz w:val="21"/>
                <w:szCs w:val="21"/>
                <w:highlight w:val="none"/>
              </w:rPr>
            </w:pPr>
            <w:r>
              <w:rPr>
                <w:rFonts w:hint="eastAsia"/>
                <w:sz w:val="21"/>
                <w:szCs w:val="21"/>
                <w:highlight w:val="none"/>
              </w:rPr>
              <w:t>项目管理制度、工作流程标准</w:t>
            </w:r>
          </w:p>
        </w:tc>
        <w:tc>
          <w:tcPr>
            <w:tcW w:w="4776" w:type="dxa"/>
            <w:noWrap w:val="0"/>
            <w:vAlign w:val="center"/>
          </w:tcPr>
          <w:p w14:paraId="0C4CC1C1">
            <w:pPr>
              <w:spacing w:line="360" w:lineRule="auto"/>
              <w:ind w:firstLine="420"/>
              <w:rPr>
                <w:rFonts w:ascii="宋体" w:hAnsi="宋体" w:cs="宋体"/>
                <w:sz w:val="21"/>
                <w:szCs w:val="21"/>
                <w:highlight w:val="none"/>
              </w:rPr>
            </w:pPr>
            <w:r>
              <w:rPr>
                <w:rFonts w:hint="eastAsia" w:ascii="宋体" w:hAnsi="宋体" w:cs="宋体"/>
                <w:color w:val="000000"/>
                <w:sz w:val="21"/>
                <w:szCs w:val="21"/>
                <w:highlight w:val="none"/>
              </w:rPr>
              <w:t>据投标人对本项目项目管理制度、工作流程标准进行打分。包括但不限于：①卫生制度；②留样制度；③考核制度；④食材加工制作流程；⑤出餐收餐流程等方面综合评审：方案内容满足以上五项要求且符合本项目实际需求的，得</w:t>
            </w:r>
            <w:r>
              <w:rPr>
                <w:rFonts w:hint="eastAsia" w:ascii="宋体" w:hAnsi="宋体" w:cs="宋体"/>
                <w:color w:val="000000"/>
                <w:sz w:val="21"/>
                <w:szCs w:val="21"/>
                <w:highlight w:val="none"/>
                <w:lang w:val="en-US" w:eastAsia="zh-CN"/>
              </w:rPr>
              <w:t>基本分5</w:t>
            </w:r>
            <w:r>
              <w:rPr>
                <w:rFonts w:hint="eastAsia" w:ascii="宋体" w:hAnsi="宋体" w:cs="宋体"/>
                <w:color w:val="000000"/>
                <w:sz w:val="21"/>
                <w:szCs w:val="21"/>
                <w:highlight w:val="none"/>
              </w:rPr>
              <w:t>分；每缺少一项内容，或内容明显错误，或内容非专门针对本项目或内容不能满足本项目实际需求的，每一项扣</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分，扣完</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分为止。</w:t>
            </w:r>
            <w:r>
              <w:rPr>
                <w:rFonts w:hint="eastAsia" w:ascii="宋体" w:hAnsi="宋体" w:cs="宋体"/>
                <w:color w:val="000000"/>
                <w:sz w:val="21"/>
                <w:szCs w:val="21"/>
                <w:highlight w:val="none"/>
                <w:lang w:val="en-US" w:eastAsia="zh-CN"/>
              </w:rPr>
              <w:t>以上方案横向比较，完整性、针对性强的得5.1-7分，完整性、针对性一般的得2.1-5分，完整性、针对性较差0-2分。</w:t>
            </w:r>
          </w:p>
        </w:tc>
        <w:tc>
          <w:tcPr>
            <w:tcW w:w="891" w:type="dxa"/>
            <w:noWrap w:val="0"/>
            <w:vAlign w:val="center"/>
          </w:tcPr>
          <w:p w14:paraId="4C9C412E">
            <w:pPr>
              <w:spacing w:line="360"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12分</w:t>
            </w:r>
          </w:p>
        </w:tc>
      </w:tr>
      <w:tr w14:paraId="733BA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jc w:val="center"/>
        </w:trPr>
        <w:tc>
          <w:tcPr>
            <w:tcW w:w="708" w:type="dxa"/>
            <w:vMerge w:val="continue"/>
            <w:noWrap w:val="0"/>
            <w:vAlign w:val="center"/>
          </w:tcPr>
          <w:p w14:paraId="4044D657">
            <w:pPr>
              <w:pStyle w:val="57"/>
              <w:spacing w:line="360" w:lineRule="auto"/>
              <w:ind w:left="0"/>
              <w:jc w:val="center"/>
              <w:rPr>
                <w:rFonts w:hint="eastAsia" w:ascii="宋体" w:hAnsi="宋体" w:cs="宋体"/>
                <w:sz w:val="21"/>
                <w:szCs w:val="21"/>
                <w:lang w:val="en-US" w:eastAsia="zh-CN"/>
              </w:rPr>
            </w:pPr>
          </w:p>
        </w:tc>
        <w:tc>
          <w:tcPr>
            <w:tcW w:w="1226" w:type="dxa"/>
            <w:vMerge w:val="continue"/>
            <w:noWrap w:val="0"/>
            <w:vAlign w:val="center"/>
          </w:tcPr>
          <w:p w14:paraId="5C2C7A9C">
            <w:pPr>
              <w:spacing w:line="360" w:lineRule="auto"/>
              <w:jc w:val="center"/>
              <w:rPr>
                <w:rFonts w:hint="eastAsia" w:ascii="宋体" w:hAnsi="宋体" w:cs="宋体"/>
                <w:szCs w:val="21"/>
                <w:highlight w:val="none"/>
              </w:rPr>
            </w:pPr>
          </w:p>
        </w:tc>
        <w:tc>
          <w:tcPr>
            <w:tcW w:w="1378" w:type="dxa"/>
            <w:noWrap w:val="0"/>
            <w:vAlign w:val="center"/>
          </w:tcPr>
          <w:p w14:paraId="5A8CB74D">
            <w:pPr>
              <w:spacing w:line="360" w:lineRule="auto"/>
              <w:jc w:val="center"/>
              <w:rPr>
                <w:rFonts w:ascii="宋体" w:hAnsi="宋体" w:cs="宋体"/>
                <w:sz w:val="21"/>
                <w:szCs w:val="21"/>
                <w:highlight w:val="none"/>
              </w:rPr>
            </w:pPr>
            <w:r>
              <w:rPr>
                <w:rFonts w:hint="eastAsia"/>
                <w:sz w:val="21"/>
                <w:szCs w:val="21"/>
                <w:highlight w:val="none"/>
              </w:rPr>
              <w:t>原材料安全管理方案</w:t>
            </w:r>
          </w:p>
        </w:tc>
        <w:tc>
          <w:tcPr>
            <w:tcW w:w="4776" w:type="dxa"/>
            <w:noWrap w:val="0"/>
            <w:vAlign w:val="center"/>
          </w:tcPr>
          <w:p w14:paraId="0F364DAE">
            <w:pPr>
              <w:spacing w:line="360" w:lineRule="auto"/>
              <w:ind w:firstLine="420"/>
              <w:rPr>
                <w:rFonts w:hint="default" w:ascii="宋体" w:hAnsi="宋体" w:eastAsia="宋体" w:cs="宋体"/>
                <w:sz w:val="21"/>
                <w:szCs w:val="21"/>
                <w:highlight w:val="none"/>
                <w:lang w:val="en-US" w:eastAsia="zh-CN"/>
              </w:rPr>
            </w:pPr>
            <w:r>
              <w:rPr>
                <w:rFonts w:hint="eastAsia" w:ascii="宋体" w:hAnsi="宋体" w:cs="宋体"/>
                <w:color w:val="000000"/>
                <w:sz w:val="21"/>
                <w:szCs w:val="21"/>
                <w:highlight w:val="none"/>
              </w:rPr>
              <w:t>根据投标人对本项目原材料安全管理方案的完整性、针对性、可操作性情况进行打分。包括但不限于：①原材料管理方法；②验货标准；③库房管理；④食材卫生等方面综合评审：方案内容满足以上四项要求且符合本项目实际需求的，得</w:t>
            </w:r>
            <w:r>
              <w:rPr>
                <w:rFonts w:hint="eastAsia" w:ascii="宋体" w:hAnsi="宋体" w:cs="宋体"/>
                <w:color w:val="000000"/>
                <w:sz w:val="21"/>
                <w:szCs w:val="21"/>
                <w:highlight w:val="none"/>
                <w:lang w:val="en-US" w:eastAsia="zh-CN"/>
              </w:rPr>
              <w:t>基本分</w:t>
            </w:r>
            <w:r>
              <w:rPr>
                <w:rFonts w:hint="eastAsia" w:ascii="宋体" w:hAnsi="宋体" w:cs="宋体"/>
                <w:color w:val="000000"/>
                <w:sz w:val="21"/>
                <w:szCs w:val="21"/>
                <w:highlight w:val="none"/>
              </w:rPr>
              <w:t>4分；每缺少一项内容，或内容明显错误，或内容非专门针对本项目或内容不能满足本项目实际需求的，每一项扣1分，扣完4分为止。</w:t>
            </w:r>
            <w:r>
              <w:rPr>
                <w:rFonts w:hint="eastAsia" w:ascii="宋体" w:hAnsi="宋体" w:cs="宋体"/>
                <w:color w:val="000000"/>
                <w:sz w:val="21"/>
                <w:szCs w:val="21"/>
                <w:highlight w:val="none"/>
                <w:lang w:val="en-US" w:eastAsia="zh-CN"/>
              </w:rPr>
              <w:t>以上方案横向比较，完整性、针对性强的得4.1-6分，完整性、针对性一般的得2.1-4分，完整性、针对性较差0-2分。</w:t>
            </w:r>
          </w:p>
        </w:tc>
        <w:tc>
          <w:tcPr>
            <w:tcW w:w="891" w:type="dxa"/>
            <w:noWrap w:val="0"/>
            <w:vAlign w:val="center"/>
          </w:tcPr>
          <w:p w14:paraId="335AAEB2">
            <w:pPr>
              <w:spacing w:line="360"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10分</w:t>
            </w:r>
          </w:p>
        </w:tc>
      </w:tr>
    </w:tbl>
    <w:p w14:paraId="13ED15AF">
      <w:pPr>
        <w:pStyle w:val="17"/>
        <w:keepNext w:val="0"/>
        <w:keepLines w:val="0"/>
        <w:widowControl/>
        <w:shd w:val="clear"/>
        <w:kinsoku/>
        <w:wordWrap/>
        <w:overflowPunct/>
        <w:topLinePunct w:val="0"/>
        <w:bidi w:val="0"/>
        <w:snapToGrid/>
        <w:spacing w:beforeAutospacing="0" w:afterAutospacing="0" w:line="360" w:lineRule="auto"/>
        <w:ind w:firstLine="482"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shd w:val="clear" w:color="auto" w:fill="FFFFFF"/>
          <w14:textFill>
            <w14:solidFill>
              <w14:schemeClr w14:val="tx1"/>
            </w14:solidFill>
          </w14:textFill>
        </w:rPr>
        <w:t>十</w:t>
      </w:r>
      <w:r>
        <w:rPr>
          <w:rFonts w:hint="eastAsia" w:ascii="宋体" w:hAnsi="宋体" w:cs="宋体"/>
          <w:b/>
          <w:color w:val="000000" w:themeColor="text1"/>
          <w:sz w:val="24"/>
          <w:szCs w:val="24"/>
          <w:highlight w:val="none"/>
          <w:shd w:val="clear" w:color="auto" w:fill="FFFFFF"/>
          <w:lang w:val="en-US" w:eastAsia="zh-CN"/>
          <w14:textFill>
            <w14:solidFill>
              <w14:schemeClr w14:val="tx1"/>
            </w14:solidFill>
          </w14:textFill>
        </w:rPr>
        <w:t>六</w:t>
      </w:r>
      <w:r>
        <w:rPr>
          <w:rFonts w:hint="eastAsia" w:ascii="宋体" w:hAnsi="宋体" w:cs="宋体"/>
          <w:b/>
          <w:color w:val="000000" w:themeColor="text1"/>
          <w:sz w:val="24"/>
          <w:szCs w:val="24"/>
          <w:highlight w:val="none"/>
          <w:shd w:val="clear" w:color="auto" w:fill="FFFFFF"/>
          <w14:textFill>
            <w14:solidFill>
              <w14:schemeClr w14:val="tx1"/>
            </w14:solidFill>
          </w14:textFill>
        </w:rPr>
        <w:t>、其他事项</w:t>
      </w:r>
    </w:p>
    <w:p w14:paraId="4121988D">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hint="eastAsia" w:ascii="宋体" w:hAnsi="宋体" w:cs="宋体"/>
          <w:color w:val="000000" w:themeColor="text1"/>
          <w:sz w:val="24"/>
          <w:szCs w:val="24"/>
          <w:highlight w:val="none"/>
          <w:shd w:val="clear" w:color="auto"/>
          <w14:textFill>
            <w14:solidFill>
              <w14:schemeClr w14:val="tx1"/>
            </w14:solidFill>
          </w14:textFill>
        </w:rPr>
      </w:pPr>
      <w:r>
        <w:rPr>
          <w:rFonts w:hint="eastAsia" w:ascii="宋体" w:hAnsi="宋体" w:cs="宋体"/>
          <w:color w:val="000000" w:themeColor="text1"/>
          <w:sz w:val="24"/>
          <w:szCs w:val="24"/>
          <w:highlight w:val="none"/>
          <w:shd w:val="clear" w:color="auto"/>
          <w14:textFill>
            <w14:solidFill>
              <w14:schemeClr w14:val="tx1"/>
            </w14:solidFill>
          </w14:textFill>
        </w:rPr>
        <w:t>1、本招标文件时间均以中华人民共和国北京时间为准，所涉及金额的币种均为人民币。</w:t>
      </w:r>
    </w:p>
    <w:p w14:paraId="02EC1739">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hint="eastAsia" w:ascii="宋体" w:hAnsi="宋体" w:cs="宋体"/>
          <w:color w:val="000000" w:themeColor="text1"/>
          <w:sz w:val="24"/>
          <w:szCs w:val="24"/>
          <w:highlight w:val="none"/>
          <w:shd w:val="clear" w:color="auto"/>
          <w14:textFill>
            <w14:solidFill>
              <w14:schemeClr w14:val="tx1"/>
            </w14:solidFill>
          </w14:textFill>
        </w:rPr>
      </w:pPr>
      <w:r>
        <w:rPr>
          <w:rFonts w:hint="eastAsia" w:ascii="宋体" w:hAnsi="宋体" w:cs="宋体"/>
          <w:color w:val="000000" w:themeColor="text1"/>
          <w:sz w:val="24"/>
          <w:szCs w:val="24"/>
          <w:highlight w:val="none"/>
          <w:shd w:val="clear" w:color="auto"/>
          <w14:textFill>
            <w14:solidFill>
              <w14:schemeClr w14:val="tx1"/>
            </w14:solidFill>
          </w14:textFill>
        </w:rPr>
        <w:t>2、凡参与本项目投标的投标人，视同已踏勘过项目现场和研究了本招标文件的所有内容，并无保留地接受招标文件的所有条款（含招标答疑、补充通知等）。</w:t>
      </w:r>
    </w:p>
    <w:p w14:paraId="6D260D83">
      <w:pPr>
        <w:pStyle w:val="17"/>
        <w:keepNext w:val="0"/>
        <w:keepLines w:val="0"/>
        <w:widowControl/>
        <w:shd w:val="clear"/>
        <w:kinsoku/>
        <w:wordWrap/>
        <w:overflowPunct/>
        <w:topLinePunct w:val="0"/>
        <w:bidi w:val="0"/>
        <w:snapToGrid/>
        <w:spacing w:beforeAutospacing="0" w:afterAutospacing="0" w:line="360" w:lineRule="auto"/>
        <w:ind w:firstLine="480" w:firstLineChars="200"/>
        <w:jc w:val="left"/>
        <w:textAlignment w:val="auto"/>
        <w:rPr>
          <w:rFonts w:hint="eastAsia" w:ascii="宋体" w:hAnsi="宋体" w:cs="宋体"/>
          <w:color w:val="000000" w:themeColor="text1"/>
          <w:sz w:val="24"/>
          <w:szCs w:val="24"/>
          <w:highlight w:val="none"/>
          <w:shd w:val="clear" w:color="auto"/>
          <w14:textFill>
            <w14:solidFill>
              <w14:schemeClr w14:val="tx1"/>
            </w14:solidFill>
          </w14:textFill>
        </w:rPr>
      </w:pPr>
      <w:r>
        <w:rPr>
          <w:rFonts w:hint="eastAsia" w:ascii="宋体" w:hAnsi="宋体" w:cs="宋体"/>
          <w:color w:val="000000" w:themeColor="text1"/>
          <w:sz w:val="24"/>
          <w:szCs w:val="24"/>
          <w:highlight w:val="none"/>
          <w:shd w:val="clear" w:color="auto"/>
          <w14:textFill>
            <w14:solidFill>
              <w14:schemeClr w14:val="tx1"/>
            </w14:solidFill>
          </w14:textFill>
        </w:rPr>
        <w:t>3、为防止因开标前集中上传投标文件造成的网络拥堵，导致投标人无法在投标截止时间前成功上传投标文件，建议投标人在开标前尽早将投标文件上传到新点电子交易平台-大丰政府采购系统（网址：https://www.etrading.cn/BREpointSSO/login/oauth2login）。</w:t>
      </w:r>
    </w:p>
    <w:p w14:paraId="62D99298">
      <w:pPr>
        <w:pStyle w:val="17"/>
        <w:keepNext w:val="0"/>
        <w:keepLines w:val="0"/>
        <w:widowControl/>
        <w:shd w:val="clear"/>
        <w:kinsoku/>
        <w:wordWrap/>
        <w:overflowPunct/>
        <w:topLinePunct w:val="0"/>
        <w:bidi w:val="0"/>
        <w:snapToGrid/>
        <w:spacing w:beforeAutospacing="0" w:afterAutospacing="0" w:line="360" w:lineRule="auto"/>
        <w:ind w:firstLine="480" w:firstLineChars="200"/>
        <w:jc w:val="left"/>
        <w:textAlignment w:val="auto"/>
        <w:rPr>
          <w:rFonts w:hint="eastAsia" w:ascii="宋体" w:hAnsi="宋体" w:cs="宋体"/>
          <w:color w:val="000000" w:themeColor="text1"/>
          <w:sz w:val="24"/>
          <w:szCs w:val="24"/>
          <w:highlight w:val="none"/>
          <w:shd w:val="clear" w:color="auto"/>
          <w14:textFill>
            <w14:solidFill>
              <w14:schemeClr w14:val="tx1"/>
            </w14:solidFill>
          </w14:textFill>
        </w:rPr>
      </w:pPr>
      <w:r>
        <w:rPr>
          <w:rFonts w:hint="eastAsia" w:ascii="宋体" w:hAnsi="宋体" w:cs="宋体"/>
          <w:color w:val="000000" w:themeColor="text1"/>
          <w:sz w:val="24"/>
          <w:szCs w:val="24"/>
          <w:highlight w:val="none"/>
          <w:shd w:val="clear" w:color="auto"/>
          <w14:textFill>
            <w14:solidFill>
              <w14:schemeClr w14:val="tx1"/>
            </w14:solidFill>
          </w14:textFill>
        </w:rPr>
        <w:t>4、请统一使用最新版本的投标文件编制工具制作投标文件，相应软件请至新点电子交易平台（https://www.etrading.cn/），点击右侧“常用下载”，选择“投标工具”进行下载（网址：https://download.bqpoint.com/download/downloaddetail.html?SourceFrom=Ztb&amp;ZtbSoftXiaQuCode=0128&amp;ZtbSoftType=tballinclusive），投标文件制作视频学习地址：https://www.etrading.cn/bszn/015005/015005002/20211227/80e55434-c70a-4a10-923e-641aa639269e.html。</w:t>
      </w:r>
    </w:p>
    <w:p w14:paraId="3A07F789">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hint="eastAsia" w:ascii="宋体" w:hAnsi="宋体" w:cs="宋体"/>
          <w:color w:val="000000" w:themeColor="text1"/>
          <w:sz w:val="24"/>
          <w:szCs w:val="24"/>
          <w:highlight w:val="none"/>
          <w:shd w:val="clear" w:color="auto"/>
          <w14:textFill>
            <w14:solidFill>
              <w14:schemeClr w14:val="tx1"/>
            </w14:solidFill>
          </w14:textFill>
        </w:rPr>
      </w:pPr>
      <w:r>
        <w:rPr>
          <w:rFonts w:hint="eastAsia" w:ascii="宋体" w:hAnsi="宋体" w:cs="宋体"/>
          <w:color w:val="000000" w:themeColor="text1"/>
          <w:sz w:val="24"/>
          <w:szCs w:val="24"/>
          <w:highlight w:val="none"/>
          <w:shd w:val="clear" w:color="auto"/>
          <w14:textFill>
            <w14:solidFill>
              <w14:schemeClr w14:val="tx1"/>
            </w14:solidFill>
          </w14:textFill>
        </w:rPr>
        <w:t>5、因本项目采用全程电子化及不见面开标模式，故招标人特别说明如下：</w:t>
      </w:r>
    </w:p>
    <w:p w14:paraId="6C9B1FA5">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hint="eastAsia" w:ascii="宋体" w:hAnsi="宋体" w:cs="宋体"/>
          <w:color w:val="000000" w:themeColor="text1"/>
          <w:sz w:val="24"/>
          <w:szCs w:val="24"/>
          <w:highlight w:val="none"/>
          <w:shd w:val="clear" w:color="auto"/>
          <w14:textFill>
            <w14:solidFill>
              <w14:schemeClr w14:val="tx1"/>
            </w14:solidFill>
          </w14:textFill>
        </w:rPr>
      </w:pPr>
      <w:r>
        <w:rPr>
          <w:rFonts w:hint="eastAsia" w:ascii="宋体" w:hAnsi="宋体" w:cs="宋体"/>
          <w:color w:val="000000" w:themeColor="text1"/>
          <w:sz w:val="24"/>
          <w:szCs w:val="24"/>
          <w:highlight w:val="none"/>
          <w:shd w:val="clear" w:color="auto"/>
          <w14:textFill>
            <w14:solidFill>
              <w14:schemeClr w14:val="tx1"/>
            </w14:solidFill>
          </w14:textFill>
        </w:rPr>
        <w:t>①、不见面开标项目的时间均以国家授时中心发布的时间为准。</w:t>
      </w:r>
    </w:p>
    <w:p w14:paraId="3B020EB5">
      <w:pPr>
        <w:pStyle w:val="17"/>
        <w:keepNext w:val="0"/>
        <w:keepLines w:val="0"/>
        <w:widowControl/>
        <w:shd w:val="clear"/>
        <w:kinsoku/>
        <w:wordWrap/>
        <w:overflowPunct/>
        <w:topLinePunct w:val="0"/>
        <w:bidi w:val="0"/>
        <w:snapToGrid/>
        <w:spacing w:beforeAutospacing="0" w:afterAutospacing="0" w:line="360" w:lineRule="auto"/>
        <w:ind w:firstLine="480" w:firstLineChars="200"/>
        <w:jc w:val="left"/>
        <w:textAlignment w:val="auto"/>
        <w:rPr>
          <w:rFonts w:hint="eastAsia" w:ascii="宋体" w:hAnsi="宋体" w:cs="宋体"/>
          <w:color w:val="000000" w:themeColor="text1"/>
          <w:sz w:val="24"/>
          <w:szCs w:val="24"/>
          <w:highlight w:val="none"/>
          <w:shd w:val="clear" w:color="auto"/>
          <w14:textFill>
            <w14:solidFill>
              <w14:schemeClr w14:val="tx1"/>
            </w14:solidFill>
          </w14:textFill>
        </w:rPr>
      </w:pPr>
      <w:r>
        <w:rPr>
          <w:rFonts w:hint="eastAsia" w:ascii="宋体" w:hAnsi="宋体" w:cs="宋体"/>
          <w:color w:val="000000" w:themeColor="text1"/>
          <w:sz w:val="24"/>
          <w:szCs w:val="24"/>
          <w:highlight w:val="none"/>
          <w:shd w:val="clear" w:color="auto"/>
          <w14:textFill>
            <w14:solidFill>
              <w14:schemeClr w14:val="tx1"/>
            </w14:solidFill>
          </w14:textFill>
        </w:rPr>
        <w:t>②、本项目招投标文件均用专用招投标工具软件编制，并通过网上招投标平台完成招投标过程。投标人投标文件的编制和提交，应依照招标文件的规定进行。如未按招标文件要求编制、提交电子投标文件，将有可能导致无效投标，其不利后果由投标人自行承担。不见面开标操作教程详见http://js.etrading.cn/EpointBidOpening/bidopeninghallaction/hall/login。投标人如对正确使用招投标专用工具软件有疑问的，请尽早和软件公司的服务人员联系，他们会根据投标人要求，提供必要的培训和技术支持。平台使用问题、投标文件制作工具使用问题请在工作时间联系新点公司，联系电话：4009280095-5或者联系本项目招标代理，联系电话：</w:t>
      </w:r>
      <w:r>
        <w:rPr>
          <w:rFonts w:hint="eastAsia" w:ascii="宋体" w:hAnsi="宋体" w:cs="宋体"/>
          <w:color w:val="000000" w:themeColor="text1"/>
          <w:sz w:val="24"/>
          <w:szCs w:val="24"/>
          <w:highlight w:val="none"/>
          <w:shd w:val="clear" w:color="auto"/>
          <w:lang w:eastAsia="zh-CN"/>
          <w14:textFill>
            <w14:solidFill>
              <w14:schemeClr w14:val="tx1"/>
            </w14:solidFill>
          </w14:textFill>
        </w:rPr>
        <w:t>丁亚祥15358280315</w:t>
      </w:r>
      <w:r>
        <w:rPr>
          <w:rFonts w:hint="eastAsia" w:ascii="宋体" w:hAnsi="宋体" w:cs="宋体"/>
          <w:color w:val="000000" w:themeColor="text1"/>
          <w:sz w:val="24"/>
          <w:szCs w:val="24"/>
          <w:highlight w:val="none"/>
          <w:shd w:val="clear" w:color="auto"/>
          <w14:textFill>
            <w14:solidFill>
              <w14:schemeClr w14:val="tx1"/>
            </w14:solidFill>
          </w14:textFill>
        </w:rPr>
        <w:t>。</w:t>
      </w:r>
    </w:p>
    <w:p w14:paraId="1C1FCCE0">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hint="eastAsia" w:ascii="宋体" w:hAnsi="宋体" w:cs="宋体"/>
          <w:color w:val="000000" w:themeColor="text1"/>
          <w:sz w:val="24"/>
          <w:szCs w:val="24"/>
          <w:highlight w:val="none"/>
          <w:shd w:val="clear" w:color="auto"/>
          <w14:textFill>
            <w14:solidFill>
              <w14:schemeClr w14:val="tx1"/>
            </w14:solidFill>
          </w14:textFill>
        </w:rPr>
      </w:pPr>
      <w:r>
        <w:rPr>
          <w:rFonts w:hint="eastAsia" w:ascii="宋体" w:hAnsi="宋体" w:cs="宋体"/>
          <w:color w:val="000000" w:themeColor="text1"/>
          <w:sz w:val="24"/>
          <w:szCs w:val="24"/>
          <w:highlight w:val="none"/>
          <w:shd w:val="clear" w:color="auto"/>
          <w14:textFill>
            <w14:solidFill>
              <w14:schemeClr w14:val="tx1"/>
            </w14:solidFill>
          </w14:textFill>
        </w:rPr>
        <w:t>③、为顺利实现本项目开评标的远程交互，建议投标人配置的硬件设施有：高配置电脑、高速稳定的网络、电源（不间断）、CA锁、音视频设备（话筒、耳麦、高清摄像头、音响）、扫描仪、打印机、传真机、高清视频监控等；建议投标人具备的软件设施有：IE浏览器（版本必须为11及11以上），江苏省互联互通版驱动版本。为保证交互效果，建议投标人选择封闭安静的地点参与远程交互。因投标人自身软硬件配备不齐全或发生故障等问题而导致在交互过程中出现不稳定或中断等情况的，其产生的不利后果由投标人自身承担。</w:t>
      </w:r>
    </w:p>
    <w:p w14:paraId="50FBDBFA">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hint="eastAsia" w:ascii="宋体" w:hAnsi="宋体" w:cs="宋体"/>
          <w:color w:val="000000" w:themeColor="text1"/>
          <w:sz w:val="24"/>
          <w:szCs w:val="24"/>
          <w:highlight w:val="none"/>
          <w:shd w:val="clear" w:color="auto"/>
          <w14:textFill>
            <w14:solidFill>
              <w14:schemeClr w14:val="tx1"/>
            </w14:solidFill>
          </w14:textFill>
        </w:rPr>
      </w:pPr>
      <w:r>
        <w:rPr>
          <w:rFonts w:hint="eastAsia" w:ascii="宋体" w:hAnsi="宋体" w:cs="宋体"/>
          <w:color w:val="000000" w:themeColor="text1"/>
          <w:sz w:val="24"/>
          <w:szCs w:val="24"/>
          <w:highlight w:val="none"/>
          <w:shd w:val="clear" w:color="auto"/>
          <w14:textFill>
            <w14:solidFill>
              <w14:schemeClr w14:val="tx1"/>
            </w14:solidFill>
          </w14:textFill>
        </w:rPr>
        <w:t>6、本招标文件未尽事宜，按国家和省法律法规、规章要求处理。</w:t>
      </w:r>
    </w:p>
    <w:p w14:paraId="785A9C81">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hint="eastAsia" w:ascii="宋体" w:hAnsi="宋体" w:cs="宋体"/>
          <w:color w:val="000000" w:themeColor="text1"/>
          <w:sz w:val="24"/>
          <w:szCs w:val="24"/>
          <w:highlight w:val="none"/>
          <w:shd w:val="clear" w:color="auto"/>
          <w14:textFill>
            <w14:solidFill>
              <w14:schemeClr w14:val="tx1"/>
            </w14:solidFill>
          </w14:textFill>
        </w:rPr>
      </w:pPr>
      <w:r>
        <w:rPr>
          <w:rFonts w:hint="eastAsia" w:ascii="宋体" w:hAnsi="宋体" w:cs="宋体"/>
          <w:color w:val="000000" w:themeColor="text1"/>
          <w:sz w:val="24"/>
          <w:szCs w:val="24"/>
          <w:highlight w:val="none"/>
          <w:shd w:val="clear" w:color="auto"/>
          <w14:textFill>
            <w14:solidFill>
              <w14:schemeClr w14:val="tx1"/>
            </w14:solidFill>
          </w14:textFill>
        </w:rPr>
        <w:t>7、本招标文件的解释权归招标人所有。</w:t>
      </w:r>
    </w:p>
    <w:p w14:paraId="09F5A699">
      <w:pPr>
        <w:pStyle w:val="17"/>
        <w:keepNext w:val="0"/>
        <w:keepLines w:val="0"/>
        <w:widowControl/>
        <w:shd w:val="clear"/>
        <w:kinsoku/>
        <w:wordWrap/>
        <w:overflowPunct/>
        <w:topLinePunct w:val="0"/>
        <w:bidi w:val="0"/>
        <w:snapToGrid/>
        <w:spacing w:beforeAutospacing="0" w:afterAutospacing="0" w:line="360" w:lineRule="auto"/>
        <w:ind w:firstLine="482"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shd w:val="clear" w:color="auto" w:fill="FFFFFF"/>
          <w14:textFill>
            <w14:solidFill>
              <w14:schemeClr w14:val="tx1"/>
            </w14:solidFill>
          </w14:textFill>
        </w:rPr>
        <w:t>十</w:t>
      </w:r>
      <w:r>
        <w:rPr>
          <w:rFonts w:hint="eastAsia" w:ascii="宋体" w:hAnsi="宋体" w:cs="宋体"/>
          <w:b/>
          <w:color w:val="000000" w:themeColor="text1"/>
          <w:sz w:val="24"/>
          <w:szCs w:val="24"/>
          <w:highlight w:val="none"/>
          <w:shd w:val="clear" w:color="auto" w:fill="FFFFFF"/>
          <w:lang w:val="en-US" w:eastAsia="zh-CN"/>
          <w14:textFill>
            <w14:solidFill>
              <w14:schemeClr w14:val="tx1"/>
            </w14:solidFill>
          </w14:textFill>
        </w:rPr>
        <w:t>七</w:t>
      </w:r>
      <w:r>
        <w:rPr>
          <w:rFonts w:hint="eastAsia" w:ascii="宋体" w:hAnsi="宋体" w:cs="宋体"/>
          <w:b/>
          <w:color w:val="000000" w:themeColor="text1"/>
          <w:sz w:val="24"/>
          <w:szCs w:val="24"/>
          <w:highlight w:val="none"/>
          <w:shd w:val="clear" w:color="auto" w:fill="FFFFFF"/>
          <w14:textFill>
            <w14:solidFill>
              <w14:schemeClr w14:val="tx1"/>
            </w14:solidFill>
          </w14:textFill>
        </w:rPr>
        <w:t>、开标纪律</w:t>
      </w:r>
    </w:p>
    <w:p w14:paraId="4DE6F8AB">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shd w:val="clear" w:color="auto" w:fill="FFFFFF"/>
          <w14:textFill>
            <w14:solidFill>
              <w14:schemeClr w14:val="tx1"/>
            </w14:solidFill>
          </w14:textFill>
        </w:rPr>
        <w:t>1、参加开标会议的全体人员，必须遵守会场纪律和要求，服从招投标监管部门管理。</w:t>
      </w:r>
    </w:p>
    <w:p w14:paraId="3EE8848B">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shd w:val="clear" w:color="auto" w:fill="FFFFFF"/>
          <w14:textFill>
            <w14:solidFill>
              <w14:schemeClr w14:val="tx1"/>
            </w14:solidFill>
          </w14:textFill>
        </w:rPr>
        <w:t>2、在开标结果未确定之前，承租单位不得远离视频会议或中途退场，否则按弃权处理。</w:t>
      </w:r>
    </w:p>
    <w:p w14:paraId="2867A39C">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hint="eastAsia" w:ascii="宋体" w:hAnsi="宋体" w:cs="宋体"/>
          <w:color w:val="000000" w:themeColor="text1"/>
          <w:sz w:val="24"/>
          <w:szCs w:val="24"/>
          <w:highlight w:val="none"/>
          <w:shd w:val="clear" w:color="auto" w:fill="FFFFFF"/>
          <w14:textFill>
            <w14:solidFill>
              <w14:schemeClr w14:val="tx1"/>
            </w14:solidFill>
          </w14:textFill>
        </w:rPr>
      </w:pPr>
      <w:r>
        <w:rPr>
          <w:rFonts w:hint="eastAsia" w:ascii="宋体" w:hAnsi="宋体" w:cs="宋体"/>
          <w:color w:val="000000" w:themeColor="text1"/>
          <w:sz w:val="24"/>
          <w:szCs w:val="24"/>
          <w:highlight w:val="none"/>
          <w:shd w:val="clear" w:color="auto" w:fill="FFFFFF"/>
          <w14:textFill>
            <w14:solidFill>
              <w14:schemeClr w14:val="tx1"/>
            </w14:solidFill>
          </w14:textFill>
        </w:rPr>
        <w:t>3、严格遵守招投标规则和程序，任何单位和个人不得有徇私舞弊行为。</w:t>
      </w:r>
    </w:p>
    <w:p w14:paraId="30720F75">
      <w:pPr>
        <w:pStyle w:val="17"/>
        <w:keepNext w:val="0"/>
        <w:keepLines w:val="0"/>
        <w:widowControl/>
        <w:shd w:val="clear"/>
        <w:kinsoku/>
        <w:wordWrap/>
        <w:overflowPunct/>
        <w:topLinePunct w:val="0"/>
        <w:bidi w:val="0"/>
        <w:snapToGrid/>
        <w:spacing w:beforeAutospacing="0" w:afterAutospacing="0" w:line="360" w:lineRule="auto"/>
        <w:ind w:firstLine="482" w:firstLineChars="200"/>
        <w:jc w:val="both"/>
        <w:textAlignment w:val="auto"/>
        <w:rPr>
          <w:rFonts w:hint="eastAsia" w:ascii="宋体" w:hAnsi="宋体" w:cs="宋体"/>
          <w:b/>
          <w:bCs/>
          <w:color w:val="000000" w:themeColor="text1"/>
          <w:sz w:val="24"/>
          <w:szCs w:val="24"/>
          <w:highlight w:val="none"/>
          <w:shd w:val="clear" w:color="auto" w:fill="FFFFFF"/>
          <w:lang w:val="en-US" w:eastAsia="zh-CN"/>
          <w14:textFill>
            <w14:solidFill>
              <w14:schemeClr w14:val="tx1"/>
            </w14:solidFill>
          </w14:textFill>
        </w:rPr>
      </w:pPr>
      <w:r>
        <w:rPr>
          <w:rFonts w:hint="eastAsia" w:ascii="宋体" w:hAnsi="宋体" w:cs="宋体"/>
          <w:b/>
          <w:bCs/>
          <w:color w:val="000000" w:themeColor="text1"/>
          <w:sz w:val="24"/>
          <w:szCs w:val="24"/>
          <w:highlight w:val="none"/>
          <w:shd w:val="clear" w:color="auto" w:fill="FFFFFF"/>
          <w:lang w:val="en-US" w:eastAsia="zh-CN"/>
          <w14:textFill>
            <w14:solidFill>
              <w14:schemeClr w14:val="tx1"/>
            </w14:solidFill>
          </w14:textFill>
        </w:rPr>
        <w:t>十八、交易服务费及代理费缴纳</w:t>
      </w:r>
    </w:p>
    <w:p w14:paraId="7AE01CCD">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hint="eastAsia" w:ascii="宋体" w:hAnsi="宋体" w:cs="宋体"/>
          <w:color w:val="auto"/>
          <w:sz w:val="24"/>
          <w:szCs w:val="24"/>
          <w:highlight w:val="none"/>
          <w:shd w:val="clear" w:color="auto"/>
        </w:rPr>
      </w:pPr>
      <w:r>
        <w:rPr>
          <w:rFonts w:hint="eastAsia" w:ascii="宋体" w:hAnsi="宋体" w:cs="宋体"/>
          <w:color w:val="auto"/>
          <w:sz w:val="24"/>
          <w:szCs w:val="24"/>
          <w:highlight w:val="none"/>
          <w:shd w:val="clear" w:color="auto" w:fill="FFFFFF"/>
        </w:rPr>
        <w:t>成交后由承租单位按江苏省国有产权交</w:t>
      </w:r>
      <w:r>
        <w:rPr>
          <w:rFonts w:hint="eastAsia" w:ascii="宋体" w:hAnsi="宋体" w:cs="宋体"/>
          <w:color w:val="auto"/>
          <w:sz w:val="24"/>
          <w:szCs w:val="24"/>
          <w:highlight w:val="none"/>
          <w:shd w:val="clear" w:color="auto"/>
        </w:rPr>
        <w:t>易服务收费标准（详见附件），在领取成交通知书前向大丰区公共资源交易中心一次性交纳国有产权交易服务费。本项目代理服务佣金在成交后由承租单位一次性向交易代理机构支付</w:t>
      </w:r>
      <w:r>
        <w:rPr>
          <w:rFonts w:hint="eastAsia" w:ascii="宋体" w:hAnsi="宋体" w:cs="宋体"/>
          <w:color w:val="auto"/>
          <w:sz w:val="24"/>
          <w:szCs w:val="24"/>
          <w:highlight w:val="none"/>
          <w:shd w:val="clear" w:color="auto"/>
          <w:lang w:val="en-US" w:eastAsia="zh-CN"/>
        </w:rPr>
        <w:t>柒仟</w:t>
      </w:r>
      <w:r>
        <w:rPr>
          <w:rFonts w:hint="eastAsia" w:ascii="宋体" w:hAnsi="宋体" w:cs="宋体"/>
          <w:color w:val="auto"/>
          <w:sz w:val="24"/>
          <w:szCs w:val="24"/>
          <w:highlight w:val="none"/>
          <w:shd w:val="clear" w:color="auto"/>
        </w:rPr>
        <w:t>元招标代理服务费</w:t>
      </w:r>
      <w:r>
        <w:rPr>
          <w:rFonts w:hint="eastAsia" w:ascii="宋体" w:hAnsi="宋体" w:cs="宋体"/>
          <w:color w:val="auto"/>
          <w:sz w:val="24"/>
          <w:szCs w:val="24"/>
          <w:highlight w:val="none"/>
          <w:shd w:val="clear" w:color="auto"/>
          <w:lang w:val="en-US" w:eastAsia="zh-CN"/>
        </w:rPr>
        <w:t>及项目评估费肆仟元整</w:t>
      </w:r>
      <w:r>
        <w:rPr>
          <w:rFonts w:hint="eastAsia" w:ascii="宋体" w:hAnsi="宋体" w:cs="宋体"/>
          <w:color w:val="auto"/>
          <w:sz w:val="24"/>
          <w:szCs w:val="24"/>
          <w:highlight w:val="none"/>
          <w:shd w:val="clear" w:color="auto"/>
        </w:rPr>
        <w:t>。承租单位必须付清所有交易款项及各类服务费用后，招租方方能协助承租单位办理标的移交、交付、过户及相关手续等事宜。</w:t>
      </w:r>
    </w:p>
    <w:p w14:paraId="1C38454A">
      <w:pPr>
        <w:pStyle w:val="17"/>
        <w:keepNext w:val="0"/>
        <w:keepLines w:val="0"/>
        <w:widowControl/>
        <w:shd w:val="clear"/>
        <w:kinsoku/>
        <w:wordWrap/>
        <w:overflowPunct/>
        <w:topLinePunct w:val="0"/>
        <w:bidi w:val="0"/>
        <w:snapToGrid/>
        <w:spacing w:beforeAutospacing="0" w:afterAutospacing="0" w:line="360" w:lineRule="auto"/>
        <w:ind w:firstLine="480" w:firstLineChars="200"/>
        <w:jc w:val="both"/>
        <w:textAlignment w:val="auto"/>
        <w:rPr>
          <w:rFonts w:hint="eastAsia" w:ascii="宋体" w:hAnsi="宋体" w:cs="宋体"/>
          <w:color w:val="000000" w:themeColor="text1"/>
          <w:highlight w:val="none"/>
          <w:shd w:val="clear" w:color="auto" w:fill="FFFFFF"/>
          <w14:textFill>
            <w14:solidFill>
              <w14:schemeClr w14:val="tx1"/>
            </w14:solidFill>
          </w14:textFill>
        </w:rPr>
      </w:pPr>
    </w:p>
    <w:p w14:paraId="3CB5B7DB">
      <w:pPr>
        <w:pStyle w:val="2"/>
        <w:keepNext w:val="0"/>
        <w:keepLines w:val="0"/>
        <w:shd w:val="clear"/>
        <w:kinsoku/>
        <w:wordWrap/>
        <w:overflowPunct/>
        <w:topLinePunct w:val="0"/>
        <w:bidi w:val="0"/>
        <w:snapToGrid/>
        <w:spacing w:line="360" w:lineRule="auto"/>
        <w:ind w:firstLine="480"/>
        <w:textAlignment w:val="auto"/>
        <w:rPr>
          <w:rFonts w:ascii="宋体" w:hAnsi="宋体" w:eastAsia="宋体" w:cs="宋体"/>
          <w:color w:val="000000" w:themeColor="text1"/>
          <w:sz w:val="24"/>
          <w:highlight w:val="none"/>
          <w14:textFill>
            <w14:solidFill>
              <w14:schemeClr w14:val="tx1"/>
            </w14:solidFill>
          </w14:textFill>
        </w:rPr>
      </w:pPr>
    </w:p>
    <w:p w14:paraId="0585E63B">
      <w:pPr>
        <w:keepNext w:val="0"/>
        <w:keepLines w:val="0"/>
        <w:shd w:val="clear"/>
        <w:kinsoku/>
        <w:wordWrap/>
        <w:overflowPunct/>
        <w:topLinePunct w:val="0"/>
        <w:bidi w:val="0"/>
        <w:snapToGrid/>
        <w:spacing w:line="360" w:lineRule="auto"/>
        <w:textAlignment w:val="auto"/>
        <w:rPr>
          <w:rFonts w:ascii="宋体" w:hAnsi="宋体" w:cs="宋体"/>
          <w:b/>
          <w:color w:val="000000" w:themeColor="text1"/>
          <w:sz w:val="32"/>
          <w:szCs w:val="32"/>
          <w:highlight w:val="none"/>
          <w:shd w:val="clear" w:color="auto" w:fill="FFFFFF"/>
          <w14:textFill>
            <w14:solidFill>
              <w14:schemeClr w14:val="tx1"/>
            </w14:solidFill>
          </w14:textFill>
        </w:rPr>
      </w:pPr>
      <w:r>
        <w:rPr>
          <w:rFonts w:hint="eastAsia" w:ascii="宋体" w:hAnsi="宋体" w:cs="宋体"/>
          <w:b/>
          <w:color w:val="000000" w:themeColor="text1"/>
          <w:sz w:val="32"/>
          <w:szCs w:val="32"/>
          <w:highlight w:val="none"/>
          <w:shd w:val="clear" w:color="auto" w:fill="FFFFFF"/>
          <w14:textFill>
            <w14:solidFill>
              <w14:schemeClr w14:val="tx1"/>
            </w14:solidFill>
          </w14:textFill>
        </w:rPr>
        <w:br w:type="page"/>
      </w:r>
    </w:p>
    <w:p w14:paraId="174A28D8">
      <w:pPr>
        <w:pStyle w:val="17"/>
        <w:keepNext w:val="0"/>
        <w:keepLines w:val="0"/>
        <w:widowControl/>
        <w:numPr>
          <w:ilvl w:val="0"/>
          <w:numId w:val="5"/>
        </w:numPr>
        <w:shd w:val="clear"/>
        <w:kinsoku/>
        <w:wordWrap/>
        <w:overflowPunct/>
        <w:topLinePunct w:val="0"/>
        <w:bidi w:val="0"/>
        <w:snapToGrid/>
        <w:spacing w:beforeAutospacing="0" w:afterAutospacing="0" w:line="360" w:lineRule="auto"/>
        <w:jc w:val="center"/>
        <w:textAlignment w:val="auto"/>
        <w:rPr>
          <w:rFonts w:ascii="宋体" w:hAnsi="宋体" w:cs="宋体"/>
          <w:b/>
          <w:color w:val="000000" w:themeColor="text1"/>
          <w:sz w:val="32"/>
          <w:szCs w:val="32"/>
          <w:highlight w:val="none"/>
          <w:shd w:val="clear" w:color="auto" w:fill="FFFFFF"/>
          <w14:textFill>
            <w14:solidFill>
              <w14:schemeClr w14:val="tx1"/>
            </w14:solidFill>
          </w14:textFill>
        </w:rPr>
      </w:pPr>
      <w:r>
        <w:rPr>
          <w:rFonts w:hint="eastAsia" w:ascii="宋体" w:hAnsi="宋体" w:cs="宋体"/>
          <w:b/>
          <w:color w:val="000000" w:themeColor="text1"/>
          <w:sz w:val="32"/>
          <w:szCs w:val="32"/>
          <w:highlight w:val="none"/>
          <w:shd w:val="clear" w:color="auto" w:fill="FFFFFF"/>
          <w14:textFill>
            <w14:solidFill>
              <w14:schemeClr w14:val="tx1"/>
            </w14:solidFill>
          </w14:textFill>
        </w:rPr>
        <w:t>合同</w:t>
      </w:r>
    </w:p>
    <w:p w14:paraId="77A7803E">
      <w:pPr>
        <w:keepNext w:val="0"/>
        <w:keepLines w:val="0"/>
        <w:shd w:val="clear"/>
        <w:tabs>
          <w:tab w:val="left" w:pos="8280"/>
        </w:tabs>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以下为成交后签定本项目合同的通用条款，乙方不得提出实质性的修改，关于专用条款将由甲方与乙方结合本项目具体情况协商后签订。</w:t>
      </w:r>
    </w:p>
    <w:p w14:paraId="770E2045">
      <w:pPr>
        <w:keepNext w:val="0"/>
        <w:keepLines w:val="0"/>
        <w:shd w:val="clear"/>
        <w:tabs>
          <w:tab w:val="left" w:pos="8280"/>
        </w:tabs>
        <w:kinsoku/>
        <w:wordWrap/>
        <w:overflowPunct/>
        <w:topLinePunct w:val="0"/>
        <w:autoSpaceDE w:val="0"/>
        <w:autoSpaceDN w:val="0"/>
        <w:bidi w:val="0"/>
        <w:adjustRightInd w:val="0"/>
        <w:snapToGrid/>
        <w:spacing w:line="36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p>
    <w:p w14:paraId="62D6F165">
      <w:pPr>
        <w:keepNext w:val="0"/>
        <w:keepLines w:val="0"/>
        <w:shd w:val="clear"/>
        <w:tabs>
          <w:tab w:val="left" w:pos="828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u w:val="single"/>
          <w:lang w:eastAsia="zh-CN"/>
          <w14:textFill>
            <w14:solidFill>
              <w14:schemeClr w14:val="tx1"/>
            </w14:solidFill>
          </w14:textFill>
        </w:rPr>
        <w:t>DFCG202507004</w:t>
      </w:r>
    </w:p>
    <w:p w14:paraId="4A4880F6">
      <w:pPr>
        <w:keepNext w:val="0"/>
        <w:keepLines w:val="0"/>
        <w:kinsoku/>
        <w:wordWrap/>
        <w:overflowPunct/>
        <w:topLinePunct w:val="0"/>
        <w:bidi w:val="0"/>
        <w:snapToGrid/>
        <w:spacing w:line="360" w:lineRule="auto"/>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招租方</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rPr>
        <w:t>以下简称甲方</w:t>
      </w:r>
      <w:r>
        <w:rPr>
          <w:rFonts w:ascii="宋体" w:hAnsi="宋体" w:eastAsia="宋体" w:cs="宋体"/>
          <w:color w:val="auto"/>
          <w:kern w:val="0"/>
          <w:sz w:val="24"/>
          <w:szCs w:val="24"/>
          <w:highlight w:val="none"/>
        </w:rPr>
        <w:t>）</w:t>
      </w:r>
    </w:p>
    <w:p w14:paraId="0331DD39">
      <w:pPr>
        <w:keepNext w:val="0"/>
        <w:keepLines w:val="0"/>
        <w:kinsoku/>
        <w:wordWrap/>
        <w:overflowPunct/>
        <w:topLinePunct w:val="0"/>
        <w:bidi w:val="0"/>
        <w:snapToGrid/>
        <w:spacing w:line="360" w:lineRule="auto"/>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受让方：</w:t>
      </w:r>
      <w:r>
        <w:rPr>
          <w:rFonts w:hint="eastAsia" w:ascii="宋体" w:hAnsi="宋体" w:eastAsia="宋体" w:cs="宋体"/>
          <w:color w:val="auto"/>
          <w:kern w:val="0"/>
          <w:sz w:val="24"/>
          <w:szCs w:val="24"/>
          <w:highlight w:val="none"/>
          <w:u w:val="single"/>
        </w:rPr>
        <w:t xml:space="preserve">                        </w:t>
      </w:r>
      <w:r>
        <w:rPr>
          <w:rFonts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rPr>
        <w:t>以下简称乙方</w:t>
      </w:r>
      <w:r>
        <w:rPr>
          <w:rFonts w:ascii="宋体" w:hAnsi="宋体" w:eastAsia="宋体" w:cs="宋体"/>
          <w:color w:val="auto"/>
          <w:kern w:val="0"/>
          <w:sz w:val="24"/>
          <w:szCs w:val="24"/>
          <w:highlight w:val="none"/>
        </w:rPr>
        <w:t>）</w:t>
      </w:r>
    </w:p>
    <w:p w14:paraId="4D4970E1">
      <w:pPr>
        <w:keepNext w:val="0"/>
        <w:keepLines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确定</w:t>
      </w:r>
      <w:r>
        <w:rPr>
          <w:rFonts w:hint="eastAsia" w:ascii="宋体" w:hAnsi="宋体" w:eastAsia="宋体" w:cs="宋体"/>
          <w:color w:val="auto"/>
          <w:sz w:val="24"/>
          <w:highlight w:val="none"/>
          <w:u w:val="single"/>
          <w:shd w:val="clear" w:color="auto" w:fill="FFFFFF"/>
          <w:lang w:val="en-US" w:eastAsia="zh-CN"/>
        </w:rPr>
        <w:t xml:space="preserve">              </w:t>
      </w:r>
      <w:r>
        <w:rPr>
          <w:rFonts w:hint="eastAsia" w:ascii="宋体" w:hAnsi="宋体" w:eastAsia="宋体" w:cs="宋体"/>
          <w:color w:val="auto"/>
          <w:sz w:val="24"/>
          <w:highlight w:val="none"/>
          <w:shd w:val="clear" w:color="auto" w:fill="FFFFFF"/>
        </w:rPr>
        <w:t>本项目中标单位。根据《中华人民共和国</w:t>
      </w:r>
      <w:r>
        <w:rPr>
          <w:rFonts w:hint="eastAsia" w:ascii="宋体" w:hAnsi="宋体" w:eastAsia="宋体" w:cs="宋体"/>
          <w:color w:val="auto"/>
          <w:sz w:val="24"/>
          <w:highlight w:val="none"/>
          <w:shd w:val="clear" w:color="auto" w:fill="FFFFFF"/>
          <w:lang w:eastAsia="zh-CN"/>
        </w:rPr>
        <w:t>民法典</w:t>
      </w:r>
      <w:r>
        <w:rPr>
          <w:rFonts w:hint="eastAsia" w:ascii="宋体" w:hAnsi="宋体" w:eastAsia="宋体" w:cs="宋体"/>
          <w:color w:val="auto"/>
          <w:sz w:val="24"/>
          <w:highlight w:val="none"/>
          <w:shd w:val="clear" w:color="auto" w:fill="FFFFFF"/>
        </w:rPr>
        <w:t>》及有关规定，为明确甲方与乙方的权利义务关系，双方在自愿、平等、等价有偿的原则下经过充分协商，特定立本合同。</w:t>
      </w:r>
    </w:p>
    <w:p w14:paraId="00840B32">
      <w:pPr>
        <w:keepNext w:val="0"/>
        <w:keepLines w:val="0"/>
        <w:kinsoku/>
        <w:wordWrap/>
        <w:overflowPunct/>
        <w:topLinePunct w:val="0"/>
        <w:bidi w:val="0"/>
        <w:snapToGrid/>
        <w:spacing w:line="360" w:lineRule="auto"/>
        <w:textAlignment w:val="auto"/>
        <w:rPr>
          <w:rFonts w:ascii="宋体" w:hAnsi="宋体" w:eastAsia="宋体" w:cs="宋体"/>
          <w:color w:val="auto"/>
          <w:sz w:val="24"/>
          <w:highlight w:val="none"/>
          <w:shd w:val="clear" w:color="auto" w:fill="FFFFFF"/>
        </w:rPr>
      </w:pPr>
      <w:r>
        <w:rPr>
          <w:rFonts w:hint="eastAsia" w:ascii="宋体" w:hAnsi="宋体" w:eastAsia="宋体" w:cs="宋体"/>
          <w:b/>
          <w:bCs/>
          <w:color w:val="auto"/>
          <w:sz w:val="24"/>
          <w:highlight w:val="none"/>
          <w:shd w:val="clear" w:color="auto" w:fill="FFFFFF"/>
        </w:rPr>
        <w:t>一、租赁内容 　</w:t>
      </w:r>
      <w:r>
        <w:rPr>
          <w:rFonts w:hint="eastAsia" w:ascii="宋体" w:hAnsi="宋体" w:eastAsia="宋体" w:cs="宋体"/>
          <w:color w:val="auto"/>
          <w:sz w:val="24"/>
          <w:highlight w:val="none"/>
          <w:shd w:val="clear" w:color="auto" w:fill="FFFFFF"/>
        </w:rPr>
        <w:t>　</w:t>
      </w:r>
    </w:p>
    <w:p w14:paraId="21A1A564">
      <w:pPr>
        <w:keepNext w:val="0"/>
        <w:keepLines w:val="0"/>
        <w:kinsoku/>
        <w:wordWrap/>
        <w:overflowPunct/>
        <w:topLinePunct w:val="0"/>
        <w:bidi w:val="0"/>
        <w:snapToGrid/>
        <w:spacing w:line="360" w:lineRule="auto"/>
        <w:textAlignment w:val="auto"/>
        <w:rPr>
          <w:rFonts w:ascii="宋体" w:hAnsi="宋体" w:eastAsia="宋体" w:cs="宋体"/>
          <w:b w:val="0"/>
          <w:bCs w:val="0"/>
          <w:color w:val="auto"/>
          <w:sz w:val="24"/>
          <w:highlight w:val="none"/>
          <w:shd w:val="clear" w:color="auto" w:fill="FFFFFF"/>
        </w:rPr>
      </w:pPr>
      <w:r>
        <w:rPr>
          <w:rFonts w:hint="eastAsia" w:ascii="宋体" w:hAnsi="宋体" w:eastAsia="宋体" w:cs="宋体"/>
          <w:b w:val="0"/>
          <w:bCs w:val="0"/>
          <w:color w:val="auto"/>
          <w:sz w:val="24"/>
          <w:highlight w:val="none"/>
          <w:shd w:val="clear" w:color="auto" w:fill="FFFFFF"/>
        </w:rPr>
        <w:t>（1）</w:t>
      </w:r>
      <w:r>
        <w:rPr>
          <w:rFonts w:hint="eastAsia" w:ascii="宋体" w:hAnsi="宋体" w:cs="宋体"/>
          <w:b w:val="0"/>
          <w:bCs w:val="0"/>
          <w:color w:val="auto"/>
          <w:sz w:val="24"/>
          <w:highlight w:val="none"/>
          <w:shd w:val="clear" w:color="auto" w:fill="FFFFFF"/>
          <w:lang w:eastAsia="zh-CN"/>
        </w:rPr>
        <w:t>大丰区第三人民医院食堂经营管理项目</w:t>
      </w:r>
      <w:r>
        <w:rPr>
          <w:rFonts w:hint="eastAsia" w:ascii="宋体" w:hAnsi="宋体" w:eastAsia="宋体" w:cs="宋体"/>
          <w:color w:val="auto"/>
          <w:sz w:val="24"/>
          <w:highlight w:val="none"/>
          <w:shd w:val="clear" w:color="auto" w:fill="FFFFFF"/>
        </w:rPr>
        <w:t>。</w:t>
      </w:r>
    </w:p>
    <w:p w14:paraId="04C6F5E0">
      <w:pPr>
        <w:keepNext w:val="0"/>
        <w:keepLines w:val="0"/>
        <w:kinsoku/>
        <w:wordWrap/>
        <w:overflowPunct/>
        <w:topLinePunct w:val="0"/>
        <w:bidi w:val="0"/>
        <w:snapToGrid/>
        <w:spacing w:line="360" w:lineRule="auto"/>
        <w:textAlignment w:val="auto"/>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（2）甲方</w:t>
      </w:r>
      <w:r>
        <w:rPr>
          <w:rFonts w:hint="eastAsia" w:ascii="宋体" w:hAnsi="宋体" w:cs="宋体"/>
          <w:color w:val="auto"/>
          <w:sz w:val="24"/>
          <w:highlight w:val="none"/>
          <w:shd w:val="clear" w:color="auto" w:fill="FFFFFF"/>
          <w:lang w:eastAsia="zh-CN"/>
        </w:rPr>
        <w:t>提供盐城市大丰区第三人民医院食堂</w:t>
      </w:r>
      <w:r>
        <w:rPr>
          <w:rFonts w:hint="eastAsia" w:ascii="宋体" w:hAnsi="宋体" w:cs="宋体"/>
          <w:b w:val="0"/>
          <w:bCs w:val="0"/>
          <w:color w:val="auto"/>
          <w:sz w:val="24"/>
          <w:highlight w:val="none"/>
          <w:shd w:val="clear" w:color="auto" w:fill="FFFFFF"/>
          <w:lang w:eastAsia="zh-CN"/>
        </w:rPr>
        <w:t>场地给乙方经营</w:t>
      </w:r>
      <w:r>
        <w:rPr>
          <w:rFonts w:hint="eastAsia" w:ascii="宋体" w:hAnsi="宋体" w:eastAsia="宋体" w:cs="宋体"/>
          <w:color w:val="auto"/>
          <w:sz w:val="24"/>
          <w:highlight w:val="none"/>
          <w:shd w:val="clear" w:color="auto" w:fill="FFFFFF"/>
        </w:rPr>
        <w:t>。</w:t>
      </w:r>
    </w:p>
    <w:p w14:paraId="2FFC76E4">
      <w:pPr>
        <w:keepNext w:val="0"/>
        <w:keepLines w:val="0"/>
        <w:numPr>
          <w:ilvl w:val="0"/>
          <w:numId w:val="0"/>
        </w:numPr>
        <w:kinsoku/>
        <w:wordWrap/>
        <w:overflowPunct/>
        <w:topLinePunct w:val="0"/>
        <w:bidi w:val="0"/>
        <w:snapToGrid/>
        <w:spacing w:line="360" w:lineRule="auto"/>
        <w:textAlignment w:val="auto"/>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（3）</w:t>
      </w:r>
      <w:r>
        <w:rPr>
          <w:rFonts w:hint="eastAsia" w:ascii="宋体" w:hAnsi="宋体" w:eastAsia="宋体" w:cs="宋体"/>
          <w:color w:val="auto"/>
          <w:kern w:val="0"/>
          <w:sz w:val="24"/>
          <w:szCs w:val="24"/>
          <w:highlight w:val="none"/>
          <w:lang w:val="en-US" w:eastAsia="zh-CN"/>
        </w:rPr>
        <w:t>满足院方职工、病区患者及患者家属就餐需求。就餐费用由中标人自行收取</w:t>
      </w:r>
      <w:r>
        <w:rPr>
          <w:rFonts w:hint="eastAsia" w:ascii="宋体" w:hAnsi="宋体" w:eastAsia="宋体" w:cs="宋体"/>
          <w:color w:val="auto"/>
          <w:sz w:val="24"/>
          <w:highlight w:val="none"/>
          <w:shd w:val="clear" w:color="auto" w:fill="FFFFFF"/>
        </w:rPr>
        <w:t>，服从院方每周的菜谱管理或自行安排菜谱但需经院方审核通过。</w:t>
      </w:r>
    </w:p>
    <w:p w14:paraId="330676CE">
      <w:pPr>
        <w:keepNext w:val="0"/>
        <w:keepLines w:val="0"/>
        <w:numPr>
          <w:ilvl w:val="0"/>
          <w:numId w:val="0"/>
        </w:numPr>
        <w:kinsoku/>
        <w:wordWrap/>
        <w:overflowPunct/>
        <w:topLinePunct w:val="0"/>
        <w:bidi w:val="0"/>
        <w:snapToGrid/>
        <w:spacing w:line="360" w:lineRule="auto"/>
        <w:textAlignment w:val="auto"/>
        <w:rPr>
          <w:rFonts w:hint="eastAsia" w:ascii="宋体" w:hAnsi="宋体" w:eastAsia="宋体" w:cs="宋体"/>
          <w:color w:val="auto"/>
          <w:sz w:val="24"/>
          <w:highlight w:val="none"/>
          <w:shd w:val="clear" w:color="auto" w:fill="FFFFFF"/>
        </w:rPr>
      </w:pPr>
      <w:r>
        <w:rPr>
          <w:rFonts w:hint="eastAsia" w:ascii="宋体" w:hAnsi="宋体" w:cs="宋体"/>
          <w:color w:val="auto"/>
          <w:sz w:val="24"/>
          <w:highlight w:val="none"/>
          <w:shd w:val="clear" w:color="auto" w:fill="FFFFFF"/>
          <w:lang w:eastAsia="zh-CN"/>
        </w:rPr>
        <w:t>（</w:t>
      </w:r>
      <w:r>
        <w:rPr>
          <w:rFonts w:hint="eastAsia" w:ascii="宋体" w:hAnsi="宋体" w:cs="宋体"/>
          <w:color w:val="auto"/>
          <w:sz w:val="24"/>
          <w:highlight w:val="none"/>
          <w:shd w:val="clear" w:color="auto" w:fill="FFFFFF"/>
          <w:lang w:val="en-US" w:eastAsia="zh-CN"/>
        </w:rPr>
        <w:t>4</w:t>
      </w:r>
      <w:r>
        <w:rPr>
          <w:rFonts w:hint="eastAsia" w:ascii="宋体" w:hAnsi="宋体" w:cs="宋体"/>
          <w:color w:val="auto"/>
          <w:sz w:val="24"/>
          <w:highlight w:val="none"/>
          <w:shd w:val="clear" w:color="auto" w:fill="FFFFFF"/>
          <w:lang w:eastAsia="zh-CN"/>
        </w:rPr>
        <w:t>）乙方</w:t>
      </w:r>
      <w:r>
        <w:rPr>
          <w:rFonts w:hint="eastAsia" w:ascii="宋体" w:hAnsi="宋体" w:eastAsia="宋体" w:cs="宋体"/>
          <w:color w:val="auto"/>
          <w:sz w:val="24"/>
          <w:highlight w:val="none"/>
          <w:shd w:val="clear" w:color="auto" w:fill="FFFFFF"/>
        </w:rPr>
        <w:t>应该按照甲方提供的食堂平面分区进行经营。如有更改须经甲方书面确认。（附平面图）</w:t>
      </w:r>
    </w:p>
    <w:p w14:paraId="580DC67D">
      <w:pPr>
        <w:keepNext w:val="0"/>
        <w:keepLines w:val="0"/>
        <w:numPr>
          <w:ilvl w:val="0"/>
          <w:numId w:val="0"/>
        </w:numPr>
        <w:kinsoku/>
        <w:wordWrap/>
        <w:overflowPunct/>
        <w:topLinePunct w:val="0"/>
        <w:bidi w:val="0"/>
        <w:snapToGrid/>
        <w:spacing w:line="360" w:lineRule="auto"/>
        <w:ind w:leftChars="0"/>
        <w:textAlignment w:val="auto"/>
        <w:rPr>
          <w:rFonts w:hint="eastAsia" w:ascii="宋体" w:hAnsi="宋体" w:eastAsia="宋体" w:cs="宋体"/>
          <w:color w:val="auto"/>
          <w:sz w:val="24"/>
          <w:highlight w:val="none"/>
          <w:shd w:val="clear" w:color="auto" w:fill="FFFFFF"/>
        </w:rPr>
      </w:pPr>
      <w:r>
        <w:rPr>
          <w:rFonts w:hint="eastAsia" w:ascii="宋体" w:hAnsi="宋体" w:cs="宋体"/>
          <w:color w:val="auto"/>
          <w:sz w:val="24"/>
          <w:highlight w:val="none"/>
          <w:shd w:val="clear" w:color="auto" w:fill="FFFFFF"/>
          <w:lang w:eastAsia="zh-CN"/>
        </w:rPr>
        <w:t>（</w:t>
      </w:r>
      <w:r>
        <w:rPr>
          <w:rFonts w:hint="eastAsia" w:ascii="宋体" w:hAnsi="宋体" w:cs="宋体"/>
          <w:color w:val="auto"/>
          <w:sz w:val="24"/>
          <w:highlight w:val="none"/>
          <w:shd w:val="clear" w:color="auto" w:fill="FFFFFF"/>
          <w:lang w:val="en-US" w:eastAsia="zh-CN"/>
        </w:rPr>
        <w:t>5</w:t>
      </w:r>
      <w:r>
        <w:rPr>
          <w:rFonts w:hint="eastAsia" w:ascii="宋体" w:hAnsi="宋体" w:cs="宋体"/>
          <w:color w:val="auto"/>
          <w:sz w:val="24"/>
          <w:highlight w:val="none"/>
          <w:shd w:val="clear" w:color="auto" w:fill="FFFFFF"/>
          <w:lang w:eastAsia="zh-CN"/>
        </w:rPr>
        <w:t>）</w:t>
      </w:r>
      <w:r>
        <w:rPr>
          <w:rFonts w:hint="eastAsia" w:ascii="宋体" w:hAnsi="宋体" w:eastAsia="宋体" w:cs="宋体"/>
          <w:color w:val="auto"/>
          <w:sz w:val="24"/>
          <w:highlight w:val="none"/>
          <w:shd w:val="clear" w:color="auto" w:fill="FFFFFF"/>
        </w:rPr>
        <w:t>工作人员以</w:t>
      </w:r>
      <w:r>
        <w:rPr>
          <w:rFonts w:hint="eastAsia" w:ascii="宋体" w:hAnsi="宋体" w:cs="宋体"/>
          <w:color w:val="auto"/>
          <w:sz w:val="24"/>
          <w:highlight w:val="none"/>
          <w:shd w:val="clear" w:color="auto" w:fill="FFFFFF"/>
          <w:lang w:eastAsia="zh-CN"/>
        </w:rPr>
        <w:t>甲方</w:t>
      </w:r>
      <w:r>
        <w:rPr>
          <w:rFonts w:hint="eastAsia" w:ascii="宋体" w:hAnsi="宋体" w:eastAsia="宋体" w:cs="宋体"/>
          <w:color w:val="auto"/>
          <w:sz w:val="24"/>
          <w:highlight w:val="none"/>
          <w:shd w:val="clear" w:color="auto" w:fill="FFFFFF"/>
        </w:rPr>
        <w:t>实际需求相配备（≥4人）</w:t>
      </w:r>
      <w:r>
        <w:rPr>
          <w:rFonts w:hint="eastAsia" w:ascii="宋体" w:hAnsi="宋体" w:cs="宋体"/>
          <w:color w:val="auto"/>
          <w:sz w:val="24"/>
          <w:highlight w:val="none"/>
          <w:shd w:val="clear" w:color="auto" w:fill="FFFFFF"/>
          <w:lang w:eastAsia="zh-CN"/>
        </w:rPr>
        <w:t>。乙方投入的工作人员以中标文件人员配备表为准，在服务期间，若需更换人员，须经过招标人同意后再进行更换。</w:t>
      </w:r>
      <w:r>
        <w:rPr>
          <w:rFonts w:hint="eastAsia" w:ascii="宋体" w:hAnsi="宋体" w:eastAsia="宋体" w:cs="宋体"/>
          <w:color w:val="auto"/>
          <w:sz w:val="24"/>
          <w:highlight w:val="none"/>
          <w:shd w:val="clear" w:color="auto" w:fill="FFFFFF"/>
        </w:rPr>
        <w:t>工作人员的招聘由</w:t>
      </w:r>
      <w:r>
        <w:rPr>
          <w:rFonts w:hint="eastAsia" w:ascii="宋体" w:hAnsi="宋体" w:eastAsia="宋体" w:cs="宋体"/>
          <w:color w:val="auto"/>
          <w:sz w:val="24"/>
          <w:highlight w:val="none"/>
          <w:shd w:val="clear" w:color="auto" w:fill="FFFFFF"/>
          <w:lang w:eastAsia="zh-CN"/>
        </w:rPr>
        <w:t>乙方</w:t>
      </w:r>
      <w:r>
        <w:rPr>
          <w:rFonts w:hint="eastAsia" w:ascii="宋体" w:hAnsi="宋体" w:eastAsia="宋体" w:cs="宋体"/>
          <w:color w:val="auto"/>
          <w:sz w:val="24"/>
          <w:highlight w:val="none"/>
          <w:shd w:val="clear" w:color="auto" w:fill="FFFFFF"/>
        </w:rPr>
        <w:t>负责，但必须经</w:t>
      </w:r>
      <w:r>
        <w:rPr>
          <w:rFonts w:hint="eastAsia" w:ascii="宋体" w:hAnsi="宋体" w:eastAsia="宋体" w:cs="宋体"/>
          <w:color w:val="auto"/>
          <w:sz w:val="24"/>
          <w:highlight w:val="none"/>
          <w:shd w:val="clear" w:color="auto" w:fill="FFFFFF"/>
          <w:lang w:eastAsia="zh-CN"/>
        </w:rPr>
        <w:t>甲方</w:t>
      </w:r>
      <w:r>
        <w:rPr>
          <w:rFonts w:hint="eastAsia" w:ascii="宋体" w:hAnsi="宋体" w:eastAsia="宋体" w:cs="宋体"/>
          <w:color w:val="auto"/>
          <w:sz w:val="24"/>
          <w:highlight w:val="none"/>
          <w:shd w:val="clear" w:color="auto" w:fill="FFFFFF"/>
        </w:rPr>
        <w:t>审查，持有效健康证等必须的证件上岗，必须统一着装。食堂的用工人数、工资、福利、保险等所有费用由</w:t>
      </w:r>
      <w:r>
        <w:rPr>
          <w:rFonts w:hint="eastAsia" w:ascii="宋体" w:hAnsi="宋体" w:eastAsia="宋体" w:cs="宋体"/>
          <w:color w:val="auto"/>
          <w:sz w:val="24"/>
          <w:highlight w:val="none"/>
          <w:shd w:val="clear" w:color="auto" w:fill="FFFFFF"/>
          <w:lang w:eastAsia="zh-CN"/>
        </w:rPr>
        <w:t>乙方</w:t>
      </w:r>
      <w:r>
        <w:rPr>
          <w:rFonts w:hint="eastAsia" w:ascii="宋体" w:hAnsi="宋体" w:eastAsia="宋体" w:cs="宋体"/>
          <w:color w:val="auto"/>
          <w:sz w:val="24"/>
          <w:highlight w:val="none"/>
          <w:shd w:val="clear" w:color="auto" w:fill="FFFFFF"/>
        </w:rPr>
        <w:t>承担，</w:t>
      </w:r>
      <w:r>
        <w:rPr>
          <w:rFonts w:hint="eastAsia" w:ascii="宋体" w:hAnsi="宋体" w:eastAsia="宋体" w:cs="宋体"/>
          <w:color w:val="auto"/>
          <w:sz w:val="24"/>
          <w:highlight w:val="none"/>
          <w:shd w:val="clear" w:color="auto" w:fill="FFFFFF"/>
          <w:lang w:eastAsia="zh-CN"/>
        </w:rPr>
        <w:t>乙方</w:t>
      </w:r>
      <w:r>
        <w:rPr>
          <w:rFonts w:hint="eastAsia" w:ascii="宋体" w:hAnsi="宋体" w:eastAsia="宋体" w:cs="宋体"/>
          <w:color w:val="auto"/>
          <w:sz w:val="24"/>
          <w:highlight w:val="none"/>
          <w:shd w:val="clear" w:color="auto" w:fill="FFFFFF"/>
        </w:rPr>
        <w:t>与用工人员发生的纠纷等均由</w:t>
      </w:r>
      <w:r>
        <w:rPr>
          <w:rFonts w:hint="eastAsia" w:ascii="宋体" w:hAnsi="宋体" w:eastAsia="宋体" w:cs="宋体"/>
          <w:color w:val="auto"/>
          <w:sz w:val="24"/>
          <w:highlight w:val="none"/>
          <w:shd w:val="clear" w:color="auto" w:fill="FFFFFF"/>
          <w:lang w:eastAsia="zh-CN"/>
        </w:rPr>
        <w:t>乙方</w:t>
      </w:r>
      <w:r>
        <w:rPr>
          <w:rFonts w:hint="eastAsia" w:ascii="宋体" w:hAnsi="宋体" w:eastAsia="宋体" w:cs="宋体"/>
          <w:color w:val="auto"/>
          <w:sz w:val="24"/>
          <w:highlight w:val="none"/>
          <w:shd w:val="clear" w:color="auto" w:fill="FFFFFF"/>
        </w:rPr>
        <w:t>负责解决。因</w:t>
      </w:r>
      <w:r>
        <w:rPr>
          <w:rFonts w:hint="eastAsia" w:ascii="宋体" w:hAnsi="宋体" w:eastAsia="宋体" w:cs="宋体"/>
          <w:color w:val="auto"/>
          <w:sz w:val="24"/>
          <w:highlight w:val="none"/>
          <w:shd w:val="clear" w:color="auto" w:fill="FFFFFF"/>
          <w:lang w:eastAsia="zh-CN"/>
        </w:rPr>
        <w:t>乙方</w:t>
      </w:r>
      <w:r>
        <w:rPr>
          <w:rFonts w:hint="eastAsia" w:ascii="宋体" w:hAnsi="宋体" w:eastAsia="宋体" w:cs="宋体"/>
          <w:color w:val="auto"/>
          <w:sz w:val="24"/>
          <w:highlight w:val="none"/>
          <w:shd w:val="clear" w:color="auto" w:fill="FFFFFF"/>
        </w:rPr>
        <w:t>的原因造成的安全责任事故，一切责任和费用由</w:t>
      </w:r>
      <w:r>
        <w:rPr>
          <w:rFonts w:hint="eastAsia" w:ascii="宋体" w:hAnsi="宋体" w:eastAsia="宋体" w:cs="宋体"/>
          <w:color w:val="auto"/>
          <w:sz w:val="24"/>
          <w:highlight w:val="none"/>
          <w:shd w:val="clear" w:color="auto" w:fill="FFFFFF"/>
          <w:lang w:eastAsia="zh-CN"/>
        </w:rPr>
        <w:t>乙方</w:t>
      </w:r>
      <w:r>
        <w:rPr>
          <w:rFonts w:hint="eastAsia" w:ascii="宋体" w:hAnsi="宋体" w:eastAsia="宋体" w:cs="宋体"/>
          <w:color w:val="auto"/>
          <w:sz w:val="24"/>
          <w:highlight w:val="none"/>
          <w:shd w:val="clear" w:color="auto" w:fill="FFFFFF"/>
        </w:rPr>
        <w:t>承担。项目负责人必须有厨师证或营养师证。</w:t>
      </w:r>
    </w:p>
    <w:p w14:paraId="75746EE5">
      <w:pPr>
        <w:keepNext w:val="0"/>
        <w:keepLines w:val="0"/>
        <w:numPr>
          <w:ilvl w:val="0"/>
          <w:numId w:val="0"/>
        </w:numPr>
        <w:kinsoku/>
        <w:wordWrap/>
        <w:overflowPunct/>
        <w:topLinePunct w:val="0"/>
        <w:bidi w:val="0"/>
        <w:snapToGrid/>
        <w:spacing w:line="360" w:lineRule="auto"/>
        <w:ind w:leftChars="0"/>
        <w:textAlignment w:val="auto"/>
        <w:rPr>
          <w:rFonts w:hint="eastAsia" w:ascii="宋体" w:hAnsi="宋体" w:eastAsia="宋体" w:cs="宋体"/>
          <w:color w:val="auto"/>
          <w:sz w:val="24"/>
          <w:highlight w:val="none"/>
          <w:shd w:val="clear" w:color="auto" w:fill="FFFFFF"/>
        </w:rPr>
      </w:pPr>
      <w:r>
        <w:rPr>
          <w:rFonts w:hint="eastAsia" w:ascii="宋体" w:hAnsi="宋体" w:cs="宋体"/>
          <w:color w:val="auto"/>
          <w:sz w:val="24"/>
          <w:highlight w:val="none"/>
          <w:shd w:val="clear" w:color="auto" w:fill="FFFFFF"/>
          <w:lang w:eastAsia="zh-CN"/>
        </w:rPr>
        <w:t>（</w:t>
      </w:r>
      <w:r>
        <w:rPr>
          <w:rFonts w:hint="eastAsia" w:ascii="宋体" w:hAnsi="宋体" w:cs="宋体"/>
          <w:color w:val="auto"/>
          <w:sz w:val="24"/>
          <w:highlight w:val="none"/>
          <w:shd w:val="clear" w:color="auto" w:fill="FFFFFF"/>
          <w:lang w:val="en-US" w:eastAsia="zh-CN"/>
        </w:rPr>
        <w:t>5</w:t>
      </w:r>
      <w:r>
        <w:rPr>
          <w:rFonts w:hint="eastAsia" w:ascii="宋体" w:hAnsi="宋体" w:cs="宋体"/>
          <w:color w:val="auto"/>
          <w:sz w:val="24"/>
          <w:highlight w:val="none"/>
          <w:shd w:val="clear" w:color="auto" w:fill="FFFFFF"/>
          <w:lang w:eastAsia="zh-CN"/>
        </w:rPr>
        <w:t>）</w:t>
      </w:r>
      <w:r>
        <w:rPr>
          <w:rFonts w:hint="eastAsia" w:ascii="宋体" w:hAnsi="宋体" w:eastAsia="宋体" w:cs="宋体"/>
          <w:color w:val="auto"/>
          <w:sz w:val="24"/>
          <w:highlight w:val="none"/>
          <w:shd w:val="clear" w:color="auto" w:fill="FFFFFF"/>
        </w:rPr>
        <w:t>乙方必须办理与本项目相匹配的营业执照等国家规定的相关运营所需证件，如因证件不全，产生的后果由乙方承担。</w:t>
      </w:r>
    </w:p>
    <w:p w14:paraId="7F5AD22E">
      <w:pPr>
        <w:keepNext w:val="0"/>
        <w:keepLines w:val="0"/>
        <w:pageBreakBefore w:val="0"/>
        <w:tabs>
          <w:tab w:val="left" w:pos="1640"/>
        </w:tabs>
        <w:kinsoku/>
        <w:wordWrap/>
        <w:overflowPunct/>
        <w:topLinePunct w:val="0"/>
        <w:autoSpaceDE/>
        <w:autoSpaceDN/>
        <w:bidi w:val="0"/>
        <w:adjustRightInd/>
        <w:snapToGrid/>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lang w:eastAsia="zh-CN"/>
        </w:rPr>
        <w:t>）</w:t>
      </w:r>
      <w:r>
        <w:rPr>
          <w:rFonts w:hint="eastAsia" w:ascii="宋体" w:hAnsi="宋体"/>
          <w:color w:val="auto"/>
          <w:sz w:val="24"/>
          <w:szCs w:val="24"/>
          <w:highlight w:val="none"/>
        </w:rPr>
        <w:t>承租期间产生的水电费用按照国家相关标准每月按实向</w:t>
      </w:r>
      <w:r>
        <w:rPr>
          <w:rFonts w:hint="eastAsia" w:ascii="宋体" w:hAnsi="宋体"/>
          <w:color w:val="auto"/>
          <w:sz w:val="24"/>
          <w:szCs w:val="24"/>
          <w:highlight w:val="none"/>
          <w:lang w:val="en-US" w:eastAsia="zh-CN"/>
        </w:rPr>
        <w:t>甲方</w:t>
      </w:r>
      <w:r>
        <w:rPr>
          <w:rFonts w:hint="eastAsia" w:ascii="宋体" w:hAnsi="宋体"/>
          <w:color w:val="auto"/>
          <w:sz w:val="24"/>
          <w:szCs w:val="24"/>
          <w:highlight w:val="none"/>
        </w:rPr>
        <w:t>交纳。</w:t>
      </w:r>
    </w:p>
    <w:p w14:paraId="305E3489">
      <w:pPr>
        <w:keepNext w:val="0"/>
        <w:keepLines w:val="0"/>
        <w:pageBreakBefore w:val="0"/>
        <w:tabs>
          <w:tab w:val="left" w:pos="1640"/>
        </w:tabs>
        <w:kinsoku/>
        <w:wordWrap/>
        <w:overflowPunct/>
        <w:topLinePunct w:val="0"/>
        <w:autoSpaceDE/>
        <w:autoSpaceDN/>
        <w:bidi w:val="0"/>
        <w:adjustRightInd/>
        <w:snapToGrid/>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7）</w:t>
      </w:r>
      <w:r>
        <w:rPr>
          <w:rFonts w:hint="eastAsia" w:ascii="宋体" w:hAnsi="宋体" w:eastAsia="宋体" w:cs="宋体"/>
          <w:color w:val="auto"/>
          <w:sz w:val="24"/>
          <w:highlight w:val="none"/>
          <w:shd w:val="clear" w:color="auto" w:fill="FFFFFF"/>
          <w:lang w:val="en-US" w:eastAsia="zh-CN"/>
        </w:rPr>
        <w:t>乙方</w:t>
      </w:r>
      <w:r>
        <w:rPr>
          <w:rFonts w:hint="eastAsia" w:ascii="宋体" w:hAnsi="宋体"/>
          <w:color w:val="auto"/>
          <w:sz w:val="24"/>
          <w:szCs w:val="24"/>
          <w:highlight w:val="none"/>
        </w:rPr>
        <w:t>经营场所内</w:t>
      </w:r>
      <w:r>
        <w:rPr>
          <w:rFonts w:hint="eastAsia" w:ascii="宋体" w:hAnsi="宋体"/>
          <w:color w:val="auto"/>
          <w:sz w:val="24"/>
          <w:szCs w:val="24"/>
          <w:highlight w:val="none"/>
          <w:lang w:eastAsia="zh-CN"/>
        </w:rPr>
        <w:t>、外</w:t>
      </w:r>
      <w:r>
        <w:rPr>
          <w:rFonts w:hint="eastAsia" w:ascii="宋体" w:hAnsi="宋体"/>
          <w:color w:val="auto"/>
          <w:sz w:val="24"/>
          <w:szCs w:val="24"/>
          <w:highlight w:val="none"/>
        </w:rPr>
        <w:t>卫生由</w:t>
      </w:r>
      <w:r>
        <w:rPr>
          <w:rFonts w:hint="eastAsia" w:ascii="宋体" w:hAnsi="宋体" w:eastAsia="宋体" w:cs="宋体"/>
          <w:color w:val="auto"/>
          <w:sz w:val="24"/>
          <w:highlight w:val="none"/>
          <w:shd w:val="clear" w:color="auto" w:fill="FFFFFF"/>
          <w:lang w:val="en-US" w:eastAsia="zh-CN"/>
        </w:rPr>
        <w:t>乙方</w:t>
      </w:r>
      <w:r>
        <w:rPr>
          <w:rFonts w:hint="eastAsia" w:ascii="宋体" w:hAnsi="宋体"/>
          <w:color w:val="auto"/>
          <w:sz w:val="24"/>
          <w:szCs w:val="24"/>
          <w:highlight w:val="none"/>
        </w:rPr>
        <w:t>负责清洁，卫生符合各部门各项检查要求。</w:t>
      </w:r>
    </w:p>
    <w:p w14:paraId="3947FBFE">
      <w:pPr>
        <w:keepNext w:val="0"/>
        <w:keepLines w:val="0"/>
        <w:pageBreakBefore w:val="0"/>
        <w:tabs>
          <w:tab w:val="left" w:pos="1640"/>
        </w:tabs>
        <w:kinsoku/>
        <w:wordWrap/>
        <w:overflowPunct/>
        <w:topLinePunct w:val="0"/>
        <w:autoSpaceDE/>
        <w:autoSpaceDN/>
        <w:bidi w:val="0"/>
        <w:adjustRightInd/>
        <w:snapToGrid/>
        <w:spacing w:line="360" w:lineRule="auto"/>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（8）食材佐料来源明确且可溯源，确保新鲜安全，索证留存。食物要煮熟煮透，不使用可能有毒或带刺食品。每餐菜品均需独立分装放置冷藏冰柜，留样备检。</w:t>
      </w:r>
    </w:p>
    <w:p w14:paraId="51D7FA43">
      <w:pPr>
        <w:keepNext w:val="0"/>
        <w:keepLines w:val="0"/>
        <w:numPr>
          <w:ilvl w:val="0"/>
          <w:numId w:val="0"/>
        </w:numPr>
        <w:kinsoku/>
        <w:wordWrap/>
        <w:overflowPunct/>
        <w:topLinePunct w:val="0"/>
        <w:bidi w:val="0"/>
        <w:snapToGrid/>
        <w:spacing w:line="360" w:lineRule="auto"/>
        <w:ind w:leftChars="0"/>
        <w:textAlignment w:val="auto"/>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lang w:eastAsia="zh-CN"/>
        </w:rPr>
        <w:t>（</w:t>
      </w:r>
      <w:r>
        <w:rPr>
          <w:rFonts w:hint="eastAsia" w:ascii="宋体" w:hAnsi="宋体" w:cs="宋体"/>
          <w:color w:val="auto"/>
          <w:sz w:val="24"/>
          <w:highlight w:val="none"/>
          <w:shd w:val="clear" w:color="auto" w:fill="FFFFFF"/>
          <w:lang w:val="en-US" w:eastAsia="zh-CN"/>
        </w:rPr>
        <w:t>9</w:t>
      </w:r>
      <w:r>
        <w:rPr>
          <w:rFonts w:hint="eastAsia" w:ascii="宋体" w:hAnsi="宋体" w:eastAsia="宋体" w:cs="宋体"/>
          <w:color w:val="auto"/>
          <w:sz w:val="24"/>
          <w:highlight w:val="none"/>
          <w:shd w:val="clear" w:color="auto" w:fill="FFFFFF"/>
          <w:lang w:eastAsia="zh-CN"/>
        </w:rPr>
        <w:t>）</w:t>
      </w:r>
      <w:r>
        <w:rPr>
          <w:rFonts w:hint="eastAsia" w:ascii="宋体" w:hAnsi="宋体" w:eastAsia="宋体" w:cs="宋体"/>
          <w:color w:val="auto"/>
          <w:sz w:val="24"/>
          <w:highlight w:val="none"/>
          <w:shd w:val="clear" w:color="auto" w:fill="FFFFFF"/>
          <w:lang w:val="en-US" w:eastAsia="zh-CN"/>
        </w:rPr>
        <w:t>乙方</w:t>
      </w:r>
      <w:r>
        <w:rPr>
          <w:rFonts w:hint="eastAsia" w:ascii="宋体" w:hAnsi="宋体" w:eastAsia="宋体" w:cs="宋体"/>
          <w:color w:val="auto"/>
          <w:sz w:val="24"/>
          <w:highlight w:val="none"/>
          <w:shd w:val="clear" w:color="auto" w:fill="FFFFFF"/>
          <w:lang w:eastAsia="zh-CN"/>
        </w:rPr>
        <w:t>享有食堂场地和设备的使用权，所产生的水电费用、设备保养维护费用自理。设备的日常保养维护由</w:t>
      </w:r>
      <w:r>
        <w:rPr>
          <w:rFonts w:hint="eastAsia" w:ascii="宋体" w:hAnsi="宋体" w:eastAsia="宋体" w:cs="宋体"/>
          <w:color w:val="auto"/>
          <w:sz w:val="24"/>
          <w:highlight w:val="none"/>
          <w:shd w:val="clear" w:color="auto" w:fill="FFFFFF"/>
          <w:lang w:val="en-US" w:eastAsia="zh-CN"/>
        </w:rPr>
        <w:t>乙方</w:t>
      </w:r>
      <w:r>
        <w:rPr>
          <w:rFonts w:hint="eastAsia" w:ascii="宋体" w:hAnsi="宋体" w:eastAsia="宋体" w:cs="宋体"/>
          <w:color w:val="auto"/>
          <w:sz w:val="24"/>
          <w:highlight w:val="none"/>
          <w:shd w:val="clear" w:color="auto" w:fill="FFFFFF"/>
          <w:lang w:eastAsia="zh-CN"/>
        </w:rPr>
        <w:t>自行安排，设备在交付给</w:t>
      </w:r>
      <w:r>
        <w:rPr>
          <w:rFonts w:hint="eastAsia" w:ascii="宋体" w:hAnsi="宋体" w:eastAsia="宋体" w:cs="宋体"/>
          <w:color w:val="auto"/>
          <w:sz w:val="24"/>
          <w:highlight w:val="none"/>
          <w:shd w:val="clear" w:color="auto" w:fill="FFFFFF"/>
          <w:lang w:val="en-US" w:eastAsia="zh-CN"/>
        </w:rPr>
        <w:t>乙方</w:t>
      </w:r>
      <w:r>
        <w:rPr>
          <w:rFonts w:hint="eastAsia" w:ascii="宋体" w:hAnsi="宋体" w:eastAsia="宋体" w:cs="宋体"/>
          <w:color w:val="auto"/>
          <w:sz w:val="24"/>
          <w:highlight w:val="none"/>
          <w:shd w:val="clear" w:color="auto" w:fill="FFFFFF"/>
          <w:lang w:eastAsia="zh-CN"/>
        </w:rPr>
        <w:t>时能够正常使用，合同结束时交还</w:t>
      </w:r>
      <w:r>
        <w:rPr>
          <w:rFonts w:hint="eastAsia" w:ascii="宋体" w:hAnsi="宋体" w:cs="宋体"/>
          <w:color w:val="auto"/>
          <w:sz w:val="24"/>
          <w:highlight w:val="none"/>
          <w:shd w:val="clear" w:color="auto" w:fill="FFFFFF"/>
          <w:lang w:val="en-US" w:eastAsia="zh-CN"/>
        </w:rPr>
        <w:t>甲方</w:t>
      </w:r>
      <w:r>
        <w:rPr>
          <w:rFonts w:hint="eastAsia" w:ascii="宋体" w:hAnsi="宋体" w:eastAsia="宋体" w:cs="宋体"/>
          <w:color w:val="auto"/>
          <w:sz w:val="24"/>
          <w:highlight w:val="none"/>
          <w:shd w:val="clear" w:color="auto" w:fill="FFFFFF"/>
          <w:lang w:eastAsia="zh-CN"/>
        </w:rPr>
        <w:t>时必须是能够正常使用。甲方提供给乙方使用的物资，乙方要妥善保管、保养，在经营期满后</w:t>
      </w:r>
      <w:r>
        <w:rPr>
          <w:rFonts w:hint="eastAsia" w:ascii="宋体" w:hAnsi="宋体" w:cs="宋体"/>
          <w:color w:val="auto"/>
          <w:sz w:val="24"/>
          <w:highlight w:val="none"/>
          <w:shd w:val="clear" w:color="auto" w:fill="FFFFFF"/>
          <w:lang w:val="en-US" w:eastAsia="zh-CN"/>
        </w:rPr>
        <w:t>完好</w:t>
      </w:r>
      <w:r>
        <w:rPr>
          <w:rFonts w:hint="eastAsia" w:ascii="宋体" w:hAnsi="宋体" w:eastAsia="宋体" w:cs="宋体"/>
          <w:color w:val="auto"/>
          <w:sz w:val="24"/>
          <w:highlight w:val="none"/>
          <w:shd w:val="clear" w:color="auto" w:fill="FFFFFF"/>
          <w:lang w:eastAsia="zh-CN"/>
        </w:rPr>
        <w:t>归还给甲方。如有人为损坏或遗失，乙方必须赔偿或同质更新。</w:t>
      </w:r>
      <w:r>
        <w:rPr>
          <w:rFonts w:hint="eastAsia" w:ascii="宋体" w:hAnsi="宋体" w:eastAsia="宋体" w:cs="宋体"/>
          <w:color w:val="auto"/>
          <w:sz w:val="24"/>
          <w:highlight w:val="none"/>
          <w:shd w:val="clear" w:color="auto" w:fill="FFFFFF"/>
          <w:lang w:val="en-US" w:eastAsia="zh-CN"/>
        </w:rPr>
        <w:t>医院食堂隔油池由乙方负责</w:t>
      </w:r>
      <w:r>
        <w:rPr>
          <w:rFonts w:hint="eastAsia" w:ascii="宋体" w:hAnsi="宋体" w:cs="宋体"/>
          <w:color w:val="auto"/>
          <w:sz w:val="24"/>
          <w:highlight w:val="none"/>
          <w:shd w:val="clear" w:color="auto" w:fill="FFFFFF"/>
          <w:lang w:val="en-US" w:eastAsia="zh-CN"/>
        </w:rPr>
        <w:t>定期</w:t>
      </w:r>
      <w:r>
        <w:rPr>
          <w:rFonts w:hint="eastAsia" w:ascii="宋体" w:hAnsi="宋体" w:eastAsia="宋体" w:cs="宋体"/>
          <w:color w:val="auto"/>
          <w:sz w:val="24"/>
          <w:highlight w:val="none"/>
          <w:shd w:val="clear" w:color="auto" w:fill="FFFFFF"/>
          <w:lang w:val="en-US" w:eastAsia="zh-CN"/>
        </w:rPr>
        <w:t>清理。</w:t>
      </w:r>
    </w:p>
    <w:p w14:paraId="26F81AA9">
      <w:pPr>
        <w:keepNext w:val="0"/>
        <w:keepLines w:val="0"/>
        <w:numPr>
          <w:ilvl w:val="0"/>
          <w:numId w:val="0"/>
        </w:numPr>
        <w:kinsoku/>
        <w:wordWrap/>
        <w:overflowPunct/>
        <w:topLinePunct w:val="0"/>
        <w:bidi w:val="0"/>
        <w:snapToGrid/>
        <w:spacing w:line="360" w:lineRule="auto"/>
        <w:textAlignment w:val="auto"/>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lang w:val="en-US" w:eastAsia="zh-CN"/>
        </w:rPr>
        <w:t>（1</w:t>
      </w:r>
      <w:r>
        <w:rPr>
          <w:rFonts w:hint="eastAsia" w:ascii="宋体" w:hAnsi="宋体" w:cs="宋体"/>
          <w:color w:val="auto"/>
          <w:sz w:val="24"/>
          <w:highlight w:val="none"/>
          <w:shd w:val="clear" w:color="auto" w:fill="FFFFFF"/>
          <w:lang w:val="en-US" w:eastAsia="zh-CN"/>
        </w:rPr>
        <w:t>0</w:t>
      </w:r>
      <w:r>
        <w:rPr>
          <w:rFonts w:hint="eastAsia" w:ascii="宋体" w:hAnsi="宋体" w:eastAsia="宋体" w:cs="宋体"/>
          <w:color w:val="auto"/>
          <w:sz w:val="24"/>
          <w:highlight w:val="none"/>
          <w:shd w:val="clear" w:color="auto" w:fill="FFFFFF"/>
          <w:lang w:val="en-US" w:eastAsia="zh-CN"/>
        </w:rPr>
        <w:t>）</w:t>
      </w:r>
      <w:r>
        <w:rPr>
          <w:rFonts w:hint="eastAsia" w:ascii="宋体" w:hAnsi="宋体" w:cs="宋体"/>
          <w:color w:val="auto"/>
          <w:sz w:val="24"/>
          <w:highlight w:val="none"/>
          <w:shd w:val="clear" w:color="auto" w:fill="FFFFFF"/>
          <w:lang w:val="en-US" w:eastAsia="zh-CN"/>
        </w:rPr>
        <w:t>上级有关监督管理部门对食堂运行所有的规范要求及信息的如实上报，</w:t>
      </w:r>
      <w:r>
        <w:rPr>
          <w:rFonts w:hint="eastAsia" w:ascii="宋体" w:hAnsi="宋体" w:eastAsia="宋体" w:cs="宋体"/>
          <w:color w:val="auto"/>
          <w:sz w:val="24"/>
          <w:highlight w:val="none"/>
          <w:shd w:val="clear" w:color="auto" w:fill="FFFFFF"/>
          <w:lang w:val="en-US" w:eastAsia="zh-CN"/>
        </w:rPr>
        <w:t>由乙方负责。</w:t>
      </w:r>
    </w:p>
    <w:p w14:paraId="0D09ECFA">
      <w:pPr>
        <w:keepNext w:val="0"/>
        <w:keepLines w:val="0"/>
        <w:kinsoku/>
        <w:wordWrap/>
        <w:overflowPunct/>
        <w:topLinePunct w:val="0"/>
        <w:bidi w:val="0"/>
        <w:snapToGrid/>
        <w:spacing w:line="360" w:lineRule="auto"/>
        <w:textAlignment w:val="auto"/>
        <w:rPr>
          <w:rFonts w:ascii="宋体" w:hAnsi="宋体" w:eastAsia="宋体" w:cs="宋体"/>
          <w:color w:val="auto"/>
          <w:sz w:val="24"/>
          <w:highlight w:val="none"/>
          <w:shd w:val="clear" w:color="auto" w:fill="FFFFFF"/>
        </w:rPr>
      </w:pPr>
      <w:r>
        <w:rPr>
          <w:rFonts w:hint="eastAsia" w:ascii="宋体" w:hAnsi="宋体" w:eastAsia="宋体" w:cs="宋体"/>
          <w:b/>
          <w:bCs/>
          <w:color w:val="auto"/>
          <w:sz w:val="24"/>
          <w:highlight w:val="none"/>
          <w:shd w:val="clear" w:color="auto" w:fill="FFFFFF"/>
        </w:rPr>
        <w:t xml:space="preserve">二、租赁期限 </w:t>
      </w:r>
      <w:r>
        <w:rPr>
          <w:rFonts w:hint="eastAsia" w:ascii="宋体" w:hAnsi="宋体" w:eastAsia="宋体" w:cs="宋体"/>
          <w:color w:val="auto"/>
          <w:sz w:val="24"/>
          <w:highlight w:val="none"/>
          <w:shd w:val="clear" w:color="auto" w:fill="FFFFFF"/>
        </w:rPr>
        <w:t>　　</w:t>
      </w:r>
    </w:p>
    <w:p w14:paraId="0A2B3E30">
      <w:pPr>
        <w:keepNext w:val="0"/>
        <w:keepLines w:val="0"/>
        <w:kinsoku/>
        <w:wordWrap/>
        <w:overflowPunct/>
        <w:topLinePunct w:val="0"/>
        <w:bidi w:val="0"/>
        <w:snapToGrid/>
        <w:spacing w:line="360" w:lineRule="auto"/>
        <w:textAlignment w:val="auto"/>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（1）租期</w:t>
      </w:r>
      <w:r>
        <w:rPr>
          <w:rFonts w:hint="eastAsia" w:ascii="宋体" w:hAnsi="宋体" w:eastAsia="宋体" w:cs="宋体"/>
          <w:color w:val="auto"/>
          <w:sz w:val="24"/>
          <w:highlight w:val="none"/>
          <w:shd w:val="clear" w:color="auto" w:fill="FFFFFF"/>
          <w:lang w:eastAsia="zh-CN"/>
        </w:rPr>
        <w:t>：</w:t>
      </w:r>
      <w:r>
        <w:rPr>
          <w:rFonts w:hint="eastAsia" w:ascii="宋体" w:hAnsi="宋体" w:cs="宋体"/>
          <w:color w:val="auto"/>
          <w:sz w:val="24"/>
          <w:highlight w:val="none"/>
          <w:shd w:val="clear" w:color="auto" w:fill="FFFFFF"/>
          <w:lang w:val="en-US" w:eastAsia="zh-CN"/>
        </w:rPr>
        <w:t>二</w:t>
      </w:r>
      <w:r>
        <w:rPr>
          <w:rFonts w:hint="eastAsia" w:ascii="宋体" w:hAnsi="宋体" w:eastAsia="宋体" w:cs="宋体"/>
          <w:color w:val="auto"/>
          <w:sz w:val="24"/>
          <w:highlight w:val="none"/>
          <w:shd w:val="clear" w:color="auto" w:fill="FFFFFF"/>
          <w:lang w:eastAsia="zh-CN"/>
        </w:rPr>
        <w:t>年</w:t>
      </w:r>
      <w:r>
        <w:rPr>
          <w:rFonts w:hint="eastAsia" w:ascii="宋体" w:hAnsi="宋体" w:eastAsia="宋体" w:cs="宋体"/>
          <w:color w:val="auto"/>
          <w:sz w:val="24"/>
          <w:highlight w:val="none"/>
          <w:shd w:val="clear" w:color="auto" w:fill="FFFFFF"/>
        </w:rPr>
        <w:t>。　　</w:t>
      </w:r>
    </w:p>
    <w:p w14:paraId="0291BB7F">
      <w:pPr>
        <w:keepNext w:val="0"/>
        <w:keepLines w:val="0"/>
        <w:kinsoku/>
        <w:wordWrap/>
        <w:overflowPunct/>
        <w:topLinePunct w:val="0"/>
        <w:bidi w:val="0"/>
        <w:snapToGrid/>
        <w:spacing w:line="360" w:lineRule="auto"/>
        <w:textAlignment w:val="auto"/>
        <w:rPr>
          <w:rFonts w:ascii="宋体" w:hAnsi="宋体" w:eastAsia="宋体" w:cs="宋体"/>
          <w:color w:val="auto"/>
          <w:sz w:val="24"/>
          <w:highlight w:val="none"/>
          <w:shd w:val="clear" w:color="auto" w:fill="FFFFFF"/>
        </w:rPr>
      </w:pPr>
      <w:r>
        <w:rPr>
          <w:rFonts w:hint="eastAsia" w:ascii="宋体" w:hAnsi="宋体" w:eastAsia="宋体" w:cs="宋体"/>
          <w:b/>
          <w:bCs/>
          <w:color w:val="auto"/>
          <w:sz w:val="24"/>
          <w:highlight w:val="none"/>
          <w:shd w:val="clear" w:color="auto" w:fill="FFFFFF"/>
        </w:rPr>
        <w:t xml:space="preserve">三、租金及其它费用 </w:t>
      </w:r>
      <w:r>
        <w:rPr>
          <w:rFonts w:hint="eastAsia" w:ascii="宋体" w:hAnsi="宋体" w:eastAsia="宋体" w:cs="宋体"/>
          <w:color w:val="auto"/>
          <w:sz w:val="24"/>
          <w:highlight w:val="none"/>
          <w:shd w:val="clear" w:color="auto" w:fill="FFFFFF"/>
        </w:rPr>
        <w:t>　　</w:t>
      </w:r>
    </w:p>
    <w:p w14:paraId="52D4963D">
      <w:pPr>
        <w:keepNext w:val="0"/>
        <w:keepLines w:val="0"/>
        <w:kinsoku/>
        <w:wordWrap/>
        <w:overflowPunct/>
        <w:topLinePunct w:val="0"/>
        <w:bidi w:val="0"/>
        <w:snapToGrid/>
        <w:spacing w:line="360" w:lineRule="auto"/>
        <w:textAlignment w:val="auto"/>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（1）合同租金为</w:t>
      </w:r>
      <w:r>
        <w:rPr>
          <w:rFonts w:hint="eastAsia" w:ascii="宋体" w:hAnsi="宋体" w:eastAsia="宋体" w:cs="宋体"/>
          <w:color w:val="auto"/>
          <w:sz w:val="24"/>
          <w:highlight w:val="none"/>
          <w:u w:val="single"/>
          <w:shd w:val="clear" w:color="auto" w:fill="FFFFFF"/>
          <w:lang w:val="en-US" w:eastAsia="zh-CN"/>
        </w:rPr>
        <w:t xml:space="preserve">       </w:t>
      </w:r>
      <w:r>
        <w:rPr>
          <w:rFonts w:hint="eastAsia" w:ascii="宋体" w:hAnsi="宋体" w:eastAsia="宋体" w:cs="宋体"/>
          <w:color w:val="auto"/>
          <w:sz w:val="24"/>
          <w:highlight w:val="none"/>
          <w:shd w:val="clear" w:color="auto" w:fill="FFFFFF"/>
        </w:rPr>
        <w:t>元/年　</w:t>
      </w:r>
    </w:p>
    <w:p w14:paraId="42F59D53">
      <w:pPr>
        <w:keepNext w:val="0"/>
        <w:keepLines w:val="0"/>
        <w:kinsoku/>
        <w:wordWrap/>
        <w:overflowPunct/>
        <w:topLinePunct w:val="0"/>
        <w:bidi w:val="0"/>
        <w:snapToGrid/>
        <w:spacing w:line="360" w:lineRule="auto"/>
        <w:textAlignment w:val="auto"/>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（2）承租期间产生的水电费用按照国家相关标准每月按实向甲方交纳。</w:t>
      </w:r>
    </w:p>
    <w:p w14:paraId="47F64B6B">
      <w:pPr>
        <w:keepNext w:val="0"/>
        <w:keepLines w:val="0"/>
        <w:kinsoku/>
        <w:wordWrap/>
        <w:overflowPunct/>
        <w:topLinePunct w:val="0"/>
        <w:bidi w:val="0"/>
        <w:snapToGrid/>
        <w:spacing w:line="360" w:lineRule="auto"/>
        <w:textAlignment w:val="auto"/>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（3）履约保证金：</w:t>
      </w:r>
      <w:r>
        <w:rPr>
          <w:rFonts w:hint="eastAsia" w:ascii="宋体" w:hAnsi="宋体" w:eastAsia="宋体" w:cs="宋体"/>
          <w:color w:val="auto"/>
          <w:sz w:val="24"/>
          <w:highlight w:val="none"/>
          <w:u w:val="single"/>
          <w:shd w:val="clear" w:color="auto" w:fill="FFFFFF"/>
          <w:lang w:val="en-US" w:eastAsia="zh-CN"/>
        </w:rPr>
        <w:t xml:space="preserve">          </w:t>
      </w:r>
      <w:r>
        <w:rPr>
          <w:rFonts w:hint="eastAsia" w:ascii="宋体" w:hAnsi="宋体" w:eastAsia="宋体" w:cs="宋体"/>
          <w:color w:val="auto"/>
          <w:sz w:val="24"/>
          <w:highlight w:val="none"/>
          <w:shd w:val="clear" w:color="auto" w:fill="FFFFFF"/>
        </w:rPr>
        <w:t>元，与</w:t>
      </w:r>
      <w:r>
        <w:rPr>
          <w:rFonts w:hint="eastAsia" w:ascii="宋体" w:hAnsi="宋体" w:eastAsia="宋体" w:cs="宋体"/>
          <w:color w:val="auto"/>
          <w:sz w:val="24"/>
          <w:highlight w:val="none"/>
          <w:shd w:val="clear" w:color="auto" w:fill="FFFFFF"/>
          <w:lang w:eastAsia="zh-CN"/>
        </w:rPr>
        <w:t>甲方</w:t>
      </w:r>
      <w:r>
        <w:rPr>
          <w:rFonts w:hint="eastAsia" w:ascii="宋体" w:hAnsi="宋体" w:eastAsia="宋体" w:cs="宋体"/>
          <w:color w:val="auto"/>
          <w:sz w:val="24"/>
          <w:highlight w:val="none"/>
          <w:shd w:val="clear" w:color="auto" w:fill="FFFFFF"/>
        </w:rPr>
        <w:t>签订协议前</w:t>
      </w:r>
      <w:r>
        <w:rPr>
          <w:rFonts w:hint="eastAsia" w:ascii="宋体" w:hAnsi="宋体" w:eastAsia="宋体" w:cs="宋体"/>
          <w:color w:val="auto"/>
          <w:sz w:val="24"/>
          <w:highlight w:val="none"/>
          <w:shd w:val="clear" w:color="auto" w:fill="FFFFFF"/>
          <w:lang w:eastAsia="zh-CN"/>
        </w:rPr>
        <w:t>乙方</w:t>
      </w:r>
      <w:r>
        <w:rPr>
          <w:rFonts w:hint="eastAsia" w:ascii="宋体" w:hAnsi="宋体" w:eastAsia="宋体" w:cs="宋体"/>
          <w:color w:val="auto"/>
          <w:sz w:val="24"/>
          <w:highlight w:val="none"/>
          <w:shd w:val="clear" w:color="auto" w:fill="FFFFFF"/>
        </w:rPr>
        <w:t>向</w:t>
      </w:r>
      <w:r>
        <w:rPr>
          <w:rFonts w:hint="eastAsia" w:ascii="宋体" w:hAnsi="宋体" w:eastAsia="宋体" w:cs="宋体"/>
          <w:color w:val="auto"/>
          <w:sz w:val="24"/>
          <w:highlight w:val="none"/>
          <w:shd w:val="clear" w:color="auto" w:fill="FFFFFF"/>
          <w:lang w:eastAsia="zh-CN"/>
        </w:rPr>
        <w:t>甲方</w:t>
      </w:r>
      <w:r>
        <w:rPr>
          <w:rFonts w:hint="eastAsia" w:ascii="宋体" w:hAnsi="宋体" w:eastAsia="宋体" w:cs="宋体"/>
          <w:color w:val="auto"/>
          <w:sz w:val="24"/>
          <w:highlight w:val="none"/>
          <w:shd w:val="clear" w:color="auto" w:fill="FFFFFF"/>
        </w:rPr>
        <w:t>缴纳</w:t>
      </w:r>
      <w:r>
        <w:rPr>
          <w:rFonts w:hint="eastAsia" w:ascii="宋体" w:hAnsi="宋体" w:eastAsia="宋体" w:cs="宋体"/>
          <w:color w:val="auto"/>
          <w:sz w:val="24"/>
          <w:highlight w:val="none"/>
          <w:shd w:val="clear" w:color="auto" w:fill="FFFFFF"/>
          <w:lang w:eastAsia="zh-CN"/>
        </w:rPr>
        <w:t>第</w:t>
      </w:r>
      <w:r>
        <w:rPr>
          <w:rFonts w:hint="eastAsia" w:ascii="宋体" w:hAnsi="宋体" w:eastAsia="宋体" w:cs="宋体"/>
          <w:color w:val="auto"/>
          <w:sz w:val="24"/>
          <w:highlight w:val="none"/>
          <w:shd w:val="clear" w:color="auto" w:fill="FFFFFF"/>
        </w:rPr>
        <w:t>一年的履约保证金。</w:t>
      </w:r>
      <w:r>
        <w:rPr>
          <w:rFonts w:hint="eastAsia" w:ascii="宋体" w:hAnsi="宋体" w:eastAsia="宋体" w:cs="宋体"/>
          <w:color w:val="auto"/>
          <w:sz w:val="24"/>
          <w:highlight w:val="none"/>
          <w:shd w:val="clear" w:color="auto" w:fill="FFFFFF"/>
          <w:lang w:eastAsia="zh-CN"/>
        </w:rPr>
        <w:t>乙方</w:t>
      </w:r>
      <w:r>
        <w:rPr>
          <w:rFonts w:hint="eastAsia" w:ascii="宋体" w:hAnsi="宋体" w:eastAsia="宋体" w:cs="宋体"/>
          <w:color w:val="auto"/>
          <w:sz w:val="24"/>
          <w:highlight w:val="none"/>
          <w:shd w:val="clear" w:color="auto" w:fill="FFFFFF"/>
        </w:rPr>
        <w:t>缴纳</w:t>
      </w:r>
      <w:r>
        <w:rPr>
          <w:rFonts w:hint="eastAsia" w:ascii="宋体" w:hAnsi="宋体" w:cs="宋体"/>
          <w:color w:val="auto"/>
          <w:sz w:val="24"/>
          <w:highlight w:val="none"/>
          <w:shd w:val="clear" w:color="auto" w:fill="FFFFFF"/>
          <w:lang w:eastAsia="zh-CN"/>
        </w:rPr>
        <w:t>第二年</w:t>
      </w:r>
      <w:r>
        <w:rPr>
          <w:rFonts w:hint="eastAsia" w:ascii="宋体" w:hAnsi="宋体" w:eastAsia="宋体" w:cs="宋体"/>
          <w:color w:val="auto"/>
          <w:sz w:val="24"/>
          <w:highlight w:val="none"/>
          <w:shd w:val="clear" w:color="auto" w:fill="FFFFFF"/>
        </w:rPr>
        <w:t>租金时，需要同时缴纳当年的履约保证金。承租期满，</w:t>
      </w:r>
      <w:r>
        <w:rPr>
          <w:rFonts w:hint="eastAsia" w:ascii="宋体" w:hAnsi="宋体" w:eastAsia="宋体" w:cs="宋体"/>
          <w:color w:val="auto"/>
          <w:sz w:val="24"/>
          <w:highlight w:val="none"/>
          <w:shd w:val="clear" w:color="auto" w:fill="FFFFFF"/>
          <w:lang w:eastAsia="zh-CN"/>
        </w:rPr>
        <w:t>乙方</w:t>
      </w:r>
      <w:r>
        <w:rPr>
          <w:rFonts w:hint="eastAsia" w:ascii="宋体" w:hAnsi="宋体" w:eastAsia="宋体" w:cs="宋体"/>
          <w:color w:val="auto"/>
          <w:sz w:val="24"/>
          <w:highlight w:val="none"/>
          <w:shd w:val="clear" w:color="auto" w:fill="FFFFFF"/>
        </w:rPr>
        <w:t>与其他单位或自然人无相关经济纠纷，向</w:t>
      </w:r>
      <w:r>
        <w:rPr>
          <w:rFonts w:hint="eastAsia" w:ascii="宋体" w:hAnsi="宋体" w:eastAsia="宋体" w:cs="宋体"/>
          <w:color w:val="auto"/>
          <w:sz w:val="24"/>
          <w:highlight w:val="none"/>
          <w:shd w:val="clear" w:color="auto" w:fill="FFFFFF"/>
          <w:lang w:eastAsia="zh-CN"/>
        </w:rPr>
        <w:t>甲方</w:t>
      </w:r>
      <w:r>
        <w:rPr>
          <w:rFonts w:hint="eastAsia" w:ascii="宋体" w:hAnsi="宋体" w:eastAsia="宋体" w:cs="宋体"/>
          <w:color w:val="auto"/>
          <w:sz w:val="24"/>
          <w:highlight w:val="none"/>
          <w:shd w:val="clear" w:color="auto" w:fill="FFFFFF"/>
        </w:rPr>
        <w:t>完整交还经营场所后无息退还。　</w:t>
      </w:r>
    </w:p>
    <w:p w14:paraId="24DF7639">
      <w:pPr>
        <w:keepNext w:val="0"/>
        <w:keepLines w:val="0"/>
        <w:kinsoku/>
        <w:wordWrap/>
        <w:overflowPunct/>
        <w:topLinePunct w:val="0"/>
        <w:bidi w:val="0"/>
        <w:snapToGrid/>
        <w:spacing w:line="360" w:lineRule="auto"/>
        <w:textAlignment w:val="auto"/>
        <w:rPr>
          <w:rFonts w:ascii="宋体" w:hAnsi="宋体" w:eastAsia="宋体" w:cs="宋体"/>
          <w:color w:val="auto"/>
          <w:sz w:val="24"/>
          <w:highlight w:val="none"/>
          <w:shd w:val="clear" w:color="auto" w:fill="FFFFFF"/>
        </w:rPr>
      </w:pPr>
      <w:r>
        <w:rPr>
          <w:rFonts w:hint="eastAsia" w:ascii="宋体" w:hAnsi="宋体" w:eastAsia="宋体" w:cs="宋体"/>
          <w:b/>
          <w:bCs/>
          <w:color w:val="auto"/>
          <w:sz w:val="24"/>
          <w:highlight w:val="none"/>
          <w:shd w:val="clear" w:color="auto" w:fill="FFFFFF"/>
        </w:rPr>
        <w:t xml:space="preserve">四、双方的权利和义务 </w:t>
      </w:r>
      <w:r>
        <w:rPr>
          <w:rFonts w:hint="eastAsia" w:ascii="宋体" w:hAnsi="宋体" w:eastAsia="宋体" w:cs="宋体"/>
          <w:color w:val="auto"/>
          <w:sz w:val="24"/>
          <w:highlight w:val="none"/>
          <w:shd w:val="clear" w:color="auto" w:fill="FFFFFF"/>
        </w:rPr>
        <w:t>　　</w:t>
      </w:r>
    </w:p>
    <w:p w14:paraId="1333F369">
      <w:pPr>
        <w:keepNext w:val="0"/>
        <w:keepLines w:val="0"/>
        <w:kinsoku/>
        <w:wordWrap/>
        <w:overflowPunct/>
        <w:topLinePunct w:val="0"/>
        <w:bidi w:val="0"/>
        <w:snapToGrid/>
        <w:spacing w:line="360" w:lineRule="auto"/>
        <w:textAlignment w:val="auto"/>
        <w:rPr>
          <w:rFonts w:hint="eastAsia" w:ascii="宋体" w:hAnsi="宋体" w:eastAsia="宋体" w:cs="宋体"/>
          <w:b/>
          <w:bCs/>
          <w:color w:val="auto"/>
          <w:sz w:val="24"/>
          <w:highlight w:val="none"/>
          <w:shd w:val="clear" w:color="auto" w:fill="FFFFFF"/>
        </w:rPr>
      </w:pPr>
      <w:r>
        <w:rPr>
          <w:rFonts w:hint="eastAsia" w:ascii="宋体" w:hAnsi="宋体" w:eastAsia="宋体" w:cs="宋体"/>
          <w:b/>
          <w:bCs/>
          <w:color w:val="auto"/>
          <w:sz w:val="24"/>
          <w:highlight w:val="none"/>
          <w:shd w:val="clear" w:color="auto" w:fill="FFFFFF"/>
        </w:rPr>
        <w:t>（一）甲方的权利和义务</w:t>
      </w:r>
    </w:p>
    <w:p w14:paraId="2A394A0A">
      <w:pPr>
        <w:pStyle w:val="2"/>
        <w:keepNext w:val="0"/>
        <w:keepLines w:val="0"/>
        <w:kinsoku/>
        <w:wordWrap/>
        <w:overflowPunct/>
        <w:topLinePunct w:val="0"/>
        <w:bidi w:val="0"/>
        <w:snapToGrid/>
        <w:spacing w:line="360" w:lineRule="auto"/>
        <w:ind w:left="0" w:leftChars="0" w:firstLine="0" w:firstLineChars="0"/>
        <w:textAlignment w:val="auto"/>
        <w:rPr>
          <w:rFonts w:hint="eastAsia" w:ascii="宋体" w:hAnsi="宋体" w:eastAsia="宋体" w:cs="宋体"/>
          <w:color w:val="auto"/>
          <w:kern w:val="2"/>
          <w:sz w:val="24"/>
          <w:szCs w:val="20"/>
          <w:highlight w:val="none"/>
          <w:shd w:val="clear" w:color="auto" w:fill="FFFFFF"/>
          <w:lang w:val="en-US" w:eastAsia="zh-CN" w:bidi="ar-SA"/>
        </w:rPr>
      </w:pPr>
      <w:r>
        <w:rPr>
          <w:rFonts w:hint="eastAsia" w:ascii="宋体" w:hAnsi="宋体" w:eastAsia="宋体" w:cs="宋体"/>
          <w:color w:val="auto"/>
          <w:kern w:val="2"/>
          <w:sz w:val="24"/>
          <w:szCs w:val="20"/>
          <w:highlight w:val="none"/>
          <w:shd w:val="clear" w:color="auto" w:fill="FFFFFF"/>
          <w:lang w:val="en-US" w:eastAsia="zh-CN" w:bidi="ar-SA"/>
        </w:rPr>
        <w:t>（1）甲方在整个承包期内对乙方有监督权，也有责任积极配合乙方的工作。 　</w:t>
      </w:r>
    </w:p>
    <w:p w14:paraId="194C0007">
      <w:pPr>
        <w:pStyle w:val="2"/>
        <w:keepNext w:val="0"/>
        <w:keepLines w:val="0"/>
        <w:kinsoku/>
        <w:wordWrap/>
        <w:overflowPunct/>
        <w:topLinePunct w:val="0"/>
        <w:bidi w:val="0"/>
        <w:snapToGrid/>
        <w:spacing w:line="360" w:lineRule="auto"/>
        <w:ind w:left="0" w:leftChars="0" w:firstLine="0" w:firstLineChars="0"/>
        <w:textAlignment w:val="auto"/>
        <w:rPr>
          <w:rFonts w:hint="default" w:ascii="宋体" w:hAnsi="宋体" w:eastAsia="宋体" w:cs="宋体"/>
          <w:color w:val="auto"/>
          <w:kern w:val="2"/>
          <w:sz w:val="24"/>
          <w:szCs w:val="20"/>
          <w:highlight w:val="none"/>
          <w:shd w:val="clear" w:color="auto" w:fill="FFFFFF"/>
          <w:lang w:val="en-US" w:eastAsia="zh-CN" w:bidi="ar-SA"/>
        </w:rPr>
      </w:pPr>
      <w:r>
        <w:rPr>
          <w:rFonts w:hint="eastAsia" w:ascii="宋体" w:hAnsi="宋体" w:eastAsia="宋体" w:cs="宋体"/>
          <w:color w:val="auto"/>
          <w:kern w:val="2"/>
          <w:sz w:val="24"/>
          <w:szCs w:val="20"/>
          <w:highlight w:val="none"/>
          <w:shd w:val="clear" w:color="auto" w:fill="FFFFFF"/>
          <w:lang w:val="en-US" w:eastAsia="zh-CN" w:bidi="ar-SA"/>
        </w:rPr>
        <w:t>（2）甲方有权在公平公正的基础上制定合理的考核细则（具体实施考核细则由甲方在合同签订前确定），确保乙方工作质量，乙方无权反对。若乙方的考核结果不满足甲方合格标准，甲方有权作出责令整改、罚款、取消合同等措施。</w:t>
      </w:r>
    </w:p>
    <w:p w14:paraId="31B2E613">
      <w:pPr>
        <w:keepNext w:val="0"/>
        <w:keepLines w:val="0"/>
        <w:kinsoku/>
        <w:wordWrap/>
        <w:overflowPunct/>
        <w:topLinePunct w:val="0"/>
        <w:bidi w:val="0"/>
        <w:snapToGrid/>
        <w:spacing w:line="360" w:lineRule="auto"/>
        <w:textAlignment w:val="auto"/>
        <w:rPr>
          <w:rFonts w:ascii="宋体" w:hAnsi="宋体" w:eastAsia="宋体" w:cs="宋体"/>
          <w:color w:val="auto"/>
          <w:sz w:val="24"/>
          <w:highlight w:val="none"/>
          <w:shd w:val="clear" w:color="auto" w:fill="FFFFFF"/>
        </w:rPr>
      </w:pPr>
      <w:r>
        <w:rPr>
          <w:rFonts w:hint="eastAsia" w:ascii="宋体" w:hAnsi="宋体" w:eastAsia="宋体" w:cs="宋体"/>
          <w:b/>
          <w:bCs/>
          <w:color w:val="auto"/>
          <w:sz w:val="24"/>
          <w:highlight w:val="none"/>
          <w:shd w:val="clear" w:color="auto" w:fill="FFFFFF"/>
        </w:rPr>
        <w:t xml:space="preserve">（二）乙方的权利和义务 </w:t>
      </w:r>
      <w:r>
        <w:rPr>
          <w:rFonts w:hint="eastAsia" w:ascii="宋体" w:hAnsi="宋体" w:eastAsia="宋体" w:cs="宋体"/>
          <w:color w:val="auto"/>
          <w:sz w:val="24"/>
          <w:highlight w:val="none"/>
          <w:shd w:val="clear" w:color="auto" w:fill="FFFFFF"/>
        </w:rPr>
        <w:t>　</w:t>
      </w:r>
    </w:p>
    <w:p w14:paraId="33546DD3">
      <w:pPr>
        <w:keepNext w:val="0"/>
        <w:keepLines w:val="0"/>
        <w:kinsoku/>
        <w:wordWrap/>
        <w:overflowPunct/>
        <w:topLinePunct w:val="0"/>
        <w:bidi w:val="0"/>
        <w:snapToGrid/>
        <w:spacing w:line="360" w:lineRule="auto"/>
        <w:textAlignment w:val="auto"/>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（1）在国家法律、法规、政策允许的范围内进行经营及办公。 　　</w:t>
      </w:r>
    </w:p>
    <w:p w14:paraId="32FD3922">
      <w:pPr>
        <w:keepNext w:val="0"/>
        <w:keepLines w:val="0"/>
        <w:kinsoku/>
        <w:wordWrap/>
        <w:overflowPunct/>
        <w:topLinePunct w:val="0"/>
        <w:bidi w:val="0"/>
        <w:snapToGrid/>
        <w:spacing w:line="360" w:lineRule="auto"/>
        <w:textAlignment w:val="auto"/>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（2）合同有效期内，对所租赁的房屋及设施拥有合法使用权。</w:t>
      </w:r>
    </w:p>
    <w:p w14:paraId="05322318">
      <w:pPr>
        <w:keepNext w:val="0"/>
        <w:keepLines w:val="0"/>
        <w:kinsoku/>
        <w:wordWrap/>
        <w:overflowPunct/>
        <w:topLinePunct w:val="0"/>
        <w:bidi w:val="0"/>
        <w:snapToGrid/>
        <w:spacing w:line="360" w:lineRule="auto"/>
        <w:textAlignment w:val="auto"/>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（3）按合同内容交纳租金及其它费用。</w:t>
      </w:r>
    </w:p>
    <w:p w14:paraId="1E45460A">
      <w:pPr>
        <w:keepNext w:val="0"/>
        <w:keepLines w:val="0"/>
        <w:kinsoku/>
        <w:wordWrap/>
        <w:overflowPunct/>
        <w:topLinePunct w:val="0"/>
        <w:bidi w:val="0"/>
        <w:snapToGrid/>
        <w:spacing w:line="360" w:lineRule="auto"/>
        <w:textAlignment w:val="auto"/>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（4）乙方应当按照协议约定履行义务，不得将中标项目自行转包、分包给他人，否则甲方有权终止协议，没收乙方的保证金，并要求赔偿甲方损失。 　</w:t>
      </w:r>
    </w:p>
    <w:p w14:paraId="67825177">
      <w:pPr>
        <w:keepNext w:val="0"/>
        <w:keepLines w:val="0"/>
        <w:kinsoku/>
        <w:wordWrap/>
        <w:overflowPunct/>
        <w:topLinePunct w:val="0"/>
        <w:bidi w:val="0"/>
        <w:snapToGrid/>
        <w:spacing w:line="360" w:lineRule="auto"/>
        <w:textAlignment w:val="auto"/>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5）乙方须守法经营，按规定纳税，服从各相关管理部门的管理与检查，负责处理相关整改等工作。自行负责承租期间承租场所的食品、消防等安全，乙方自行负责处理经营活动中与其他单位或自然人产生的相关经济纠纷、食品安全纠纷。甲方不承担任何连带责任。</w:t>
      </w:r>
    </w:p>
    <w:p w14:paraId="347C8766">
      <w:pPr>
        <w:keepNext w:val="0"/>
        <w:keepLines w:val="0"/>
        <w:kinsoku/>
        <w:wordWrap/>
        <w:overflowPunct/>
        <w:topLinePunct w:val="0"/>
        <w:bidi w:val="0"/>
        <w:snapToGrid/>
        <w:spacing w:line="360" w:lineRule="auto"/>
        <w:textAlignment w:val="auto"/>
        <w:rPr>
          <w:rFonts w:ascii="宋体" w:hAnsi="宋体" w:eastAsia="宋体" w:cs="宋体"/>
          <w:color w:val="auto"/>
          <w:sz w:val="24"/>
          <w:highlight w:val="none"/>
          <w:shd w:val="clear" w:color="auto" w:fill="FFFFFF"/>
        </w:rPr>
      </w:pPr>
      <w:r>
        <w:rPr>
          <w:rFonts w:hint="eastAsia" w:ascii="宋体" w:hAnsi="宋体" w:eastAsia="宋体" w:cs="宋体"/>
          <w:b/>
          <w:bCs/>
          <w:color w:val="auto"/>
          <w:sz w:val="24"/>
          <w:highlight w:val="none"/>
          <w:shd w:val="clear" w:color="auto" w:fill="FFFFFF"/>
        </w:rPr>
        <w:t xml:space="preserve">五、付款方式及时间 </w:t>
      </w:r>
      <w:r>
        <w:rPr>
          <w:rFonts w:hint="eastAsia" w:ascii="宋体" w:hAnsi="宋体" w:eastAsia="宋体" w:cs="宋体"/>
          <w:color w:val="auto"/>
          <w:sz w:val="24"/>
          <w:highlight w:val="none"/>
          <w:shd w:val="clear" w:color="auto" w:fill="FFFFFF"/>
        </w:rPr>
        <w:t>　　</w:t>
      </w:r>
    </w:p>
    <w:p w14:paraId="1E116D78">
      <w:pPr>
        <w:keepNext w:val="0"/>
        <w:keepLines w:val="0"/>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sz w:val="24"/>
          <w:highlight w:val="none"/>
          <w:shd w:val="clear" w:color="auto" w:fill="FFFFFF"/>
        </w:rPr>
      </w:pPr>
      <w:r>
        <w:rPr>
          <w:rFonts w:hint="eastAsia" w:ascii="宋体" w:hAnsi="宋体" w:eastAsia="宋体" w:cs="宋体"/>
          <w:b w:val="0"/>
          <w:bCs w:val="0"/>
          <w:color w:val="auto"/>
          <w:sz w:val="24"/>
          <w:highlight w:val="none"/>
          <w:shd w:val="clear" w:color="auto" w:fill="FFFFFF"/>
        </w:rPr>
        <w:t>中标人签署中标确认书后3日内支付第一年度的租金至盐城市大丰</w:t>
      </w:r>
      <w:r>
        <w:rPr>
          <w:rFonts w:hint="eastAsia" w:ascii="宋体" w:hAnsi="宋体" w:cs="宋体"/>
          <w:b w:val="0"/>
          <w:bCs w:val="0"/>
          <w:color w:val="auto"/>
          <w:sz w:val="24"/>
          <w:highlight w:val="none"/>
          <w:shd w:val="clear" w:color="auto" w:fill="FFFFFF"/>
          <w:lang w:eastAsia="zh-CN"/>
        </w:rPr>
        <w:t>第三人民医院</w:t>
      </w:r>
      <w:r>
        <w:rPr>
          <w:rFonts w:hint="eastAsia" w:ascii="宋体" w:hAnsi="宋体" w:eastAsia="宋体" w:cs="宋体"/>
          <w:b w:val="0"/>
          <w:bCs w:val="0"/>
          <w:color w:val="auto"/>
          <w:sz w:val="24"/>
          <w:highlight w:val="none"/>
          <w:shd w:val="clear" w:color="auto" w:fill="FFFFFF"/>
        </w:rPr>
        <w:t>指定账户，同时签订租赁合同。第二年在第一年年度签订租赁合同同一时间支付第二年度的租金至</w:t>
      </w:r>
      <w:r>
        <w:rPr>
          <w:rFonts w:hint="eastAsia" w:ascii="宋体" w:hAnsi="宋体" w:cs="宋体"/>
          <w:b w:val="0"/>
          <w:bCs w:val="0"/>
          <w:color w:val="auto"/>
          <w:sz w:val="24"/>
          <w:highlight w:val="none"/>
          <w:shd w:val="clear" w:color="auto" w:fill="FFFFFF"/>
          <w:lang w:eastAsia="zh-CN"/>
        </w:rPr>
        <w:t>盐城市大丰区第三人民医院</w:t>
      </w:r>
      <w:r>
        <w:rPr>
          <w:rFonts w:hint="eastAsia" w:ascii="宋体" w:hAnsi="宋体" w:eastAsia="宋体" w:cs="宋体"/>
          <w:b w:val="0"/>
          <w:bCs w:val="0"/>
          <w:color w:val="auto"/>
          <w:sz w:val="24"/>
          <w:highlight w:val="none"/>
          <w:shd w:val="clear" w:color="auto" w:fill="FFFFFF"/>
        </w:rPr>
        <w:t>指定账户。未及时缴纳的，视同中标人自动放弃履约，中标人缴纳的相关费用不予退还并依法追偿损失。</w:t>
      </w:r>
    </w:p>
    <w:p w14:paraId="61AD4267">
      <w:pPr>
        <w:keepNext w:val="0"/>
        <w:keepLines w:val="0"/>
        <w:kinsoku/>
        <w:wordWrap/>
        <w:overflowPunct/>
        <w:topLinePunct w:val="0"/>
        <w:bidi w:val="0"/>
        <w:snapToGrid/>
        <w:spacing w:line="360" w:lineRule="auto"/>
        <w:textAlignment w:val="auto"/>
        <w:rPr>
          <w:rFonts w:ascii="宋体" w:hAnsi="宋体" w:eastAsia="宋体" w:cs="宋体"/>
          <w:b/>
          <w:bCs/>
          <w:color w:val="auto"/>
          <w:sz w:val="24"/>
          <w:highlight w:val="none"/>
          <w:shd w:val="clear" w:color="auto" w:fill="FFFFFF"/>
        </w:rPr>
      </w:pPr>
      <w:r>
        <w:rPr>
          <w:rFonts w:hint="eastAsia" w:ascii="宋体" w:hAnsi="宋体" w:eastAsia="宋体" w:cs="宋体"/>
          <w:b/>
          <w:bCs/>
          <w:color w:val="auto"/>
          <w:sz w:val="24"/>
          <w:highlight w:val="none"/>
          <w:shd w:val="clear" w:color="auto" w:fill="FFFFFF"/>
        </w:rPr>
        <w:t>六、 其它 　　</w:t>
      </w:r>
    </w:p>
    <w:p w14:paraId="49CB8183">
      <w:pPr>
        <w:keepNext w:val="0"/>
        <w:keepLines w:val="0"/>
        <w:kinsoku/>
        <w:wordWrap/>
        <w:overflowPunct/>
        <w:topLinePunct w:val="0"/>
        <w:bidi w:val="0"/>
        <w:snapToGrid/>
        <w:spacing w:line="360" w:lineRule="auto"/>
        <w:textAlignment w:val="auto"/>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（1）甲方和乙方中任何一方法定代表人变更、企业迁址、合并，不影响本合同继续履行。变更、合并后的一方即成为本合同当然执行人，并承担本合同的内容之权利和义务。 　　</w:t>
      </w:r>
    </w:p>
    <w:p w14:paraId="1F467682">
      <w:pPr>
        <w:keepNext w:val="0"/>
        <w:keepLines w:val="0"/>
        <w:kinsoku/>
        <w:wordWrap/>
        <w:overflowPunct/>
        <w:topLinePunct w:val="0"/>
        <w:bidi w:val="0"/>
        <w:snapToGrid/>
        <w:spacing w:line="360" w:lineRule="auto"/>
        <w:textAlignment w:val="auto"/>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（2）本合同的某项条款需要变更时，必须用书面方式进行确定，双方订立补充协议。　</w:t>
      </w:r>
    </w:p>
    <w:p w14:paraId="10E9561D">
      <w:pPr>
        <w:keepNext w:val="0"/>
        <w:keepLines w:val="0"/>
        <w:kinsoku/>
        <w:wordWrap/>
        <w:overflowPunct/>
        <w:topLinePunct w:val="0"/>
        <w:bidi w:val="0"/>
        <w:snapToGrid/>
        <w:spacing w:line="360" w:lineRule="auto"/>
        <w:textAlignment w:val="auto"/>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（3）双方各自办理财产保险，互不承担任何形式之风险责任。 　　</w:t>
      </w:r>
    </w:p>
    <w:p w14:paraId="30F04C74">
      <w:pPr>
        <w:keepNext w:val="0"/>
        <w:keepLines w:val="0"/>
        <w:kinsoku/>
        <w:wordWrap/>
        <w:overflowPunct/>
        <w:topLinePunct w:val="0"/>
        <w:bidi w:val="0"/>
        <w:snapToGrid/>
        <w:spacing w:line="360" w:lineRule="auto"/>
        <w:textAlignment w:val="auto"/>
        <w:rPr>
          <w:rFonts w:ascii="宋体" w:hAnsi="宋体" w:eastAsia="宋体" w:cs="宋体"/>
          <w:color w:val="auto"/>
          <w:sz w:val="24"/>
          <w:highlight w:val="none"/>
          <w:shd w:val="clear" w:color="auto" w:fill="FFFFFF"/>
        </w:rPr>
      </w:pPr>
      <w:r>
        <w:rPr>
          <w:rFonts w:hint="eastAsia" w:ascii="宋体" w:hAnsi="宋体" w:eastAsia="宋体" w:cs="宋体"/>
          <w:b/>
          <w:bCs/>
          <w:color w:val="auto"/>
          <w:sz w:val="24"/>
          <w:highlight w:val="none"/>
          <w:shd w:val="clear" w:color="auto" w:fill="FFFFFF"/>
        </w:rPr>
        <w:t>七、 违约 　</w:t>
      </w:r>
      <w:r>
        <w:rPr>
          <w:rFonts w:hint="eastAsia" w:ascii="宋体" w:hAnsi="宋体" w:eastAsia="宋体" w:cs="宋体"/>
          <w:color w:val="auto"/>
          <w:sz w:val="24"/>
          <w:highlight w:val="none"/>
          <w:shd w:val="clear" w:color="auto" w:fill="FFFFFF"/>
        </w:rPr>
        <w:t>　</w:t>
      </w:r>
    </w:p>
    <w:p w14:paraId="018DD918">
      <w:pPr>
        <w:keepNext w:val="0"/>
        <w:keepLines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双方签订合同后，如乙方非法经营，甲方立即终止合同，扣除履约保证金。如乙方不能正常经营，造成患者伙食中断的，乙方应承担违约金2000元/次；如乙方不履行一餐的，乙方应承担违约金1000元/次；如乙方单方解除合同的，甲方扣除乙方履约保证金且乙方赔偿甲方由此造成的损失。</w:t>
      </w:r>
    </w:p>
    <w:p w14:paraId="4A54389B">
      <w:pPr>
        <w:keepNext w:val="0"/>
        <w:keepLines w:val="0"/>
        <w:kinsoku/>
        <w:wordWrap/>
        <w:overflowPunct/>
        <w:topLinePunct w:val="0"/>
        <w:bidi w:val="0"/>
        <w:snapToGrid/>
        <w:spacing w:line="360" w:lineRule="auto"/>
        <w:textAlignment w:val="auto"/>
        <w:rPr>
          <w:rFonts w:ascii="宋体" w:hAnsi="宋体" w:eastAsia="宋体" w:cs="宋体"/>
          <w:color w:val="auto"/>
          <w:sz w:val="24"/>
          <w:highlight w:val="none"/>
          <w:shd w:val="clear" w:color="auto" w:fill="FFFFFF"/>
        </w:rPr>
      </w:pPr>
      <w:r>
        <w:rPr>
          <w:rFonts w:hint="eastAsia" w:ascii="宋体" w:hAnsi="宋体" w:eastAsia="宋体" w:cs="宋体"/>
          <w:b/>
          <w:bCs/>
          <w:color w:val="auto"/>
          <w:sz w:val="24"/>
          <w:highlight w:val="none"/>
          <w:shd w:val="clear" w:color="auto" w:fill="FFFFFF"/>
        </w:rPr>
        <w:t>八、合同生效、纠纷解决 　</w:t>
      </w:r>
      <w:r>
        <w:rPr>
          <w:rFonts w:hint="eastAsia" w:ascii="宋体" w:hAnsi="宋体" w:eastAsia="宋体" w:cs="宋体"/>
          <w:color w:val="auto"/>
          <w:sz w:val="24"/>
          <w:highlight w:val="none"/>
          <w:shd w:val="clear" w:color="auto" w:fill="FFFFFF"/>
        </w:rPr>
        <w:t>　</w:t>
      </w:r>
    </w:p>
    <w:p w14:paraId="13C63CCB">
      <w:pPr>
        <w:keepNext w:val="0"/>
        <w:keepLines w:val="0"/>
        <w:kinsoku/>
        <w:wordWrap/>
        <w:overflowPunct/>
        <w:topLinePunct w:val="0"/>
        <w:bidi w:val="0"/>
        <w:snapToGrid/>
        <w:spacing w:line="360" w:lineRule="auto"/>
        <w:textAlignment w:val="auto"/>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（1）乙方交付租金和履约保证金后，甲方与乙方签订合同，合同签订后生效，即具有法律效力。 　　</w:t>
      </w:r>
    </w:p>
    <w:p w14:paraId="6EB6EDF8">
      <w:pPr>
        <w:keepNext w:val="0"/>
        <w:keepLines w:val="0"/>
        <w:kinsoku/>
        <w:wordWrap/>
        <w:overflowPunct/>
        <w:topLinePunct w:val="0"/>
        <w:bidi w:val="0"/>
        <w:snapToGrid/>
        <w:spacing w:line="360" w:lineRule="auto"/>
        <w:textAlignment w:val="auto"/>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（2）在本合同执行过程中，若发生纠纷，由双方友好协商，如协商不成时，</w:t>
      </w:r>
      <w:r>
        <w:rPr>
          <w:rFonts w:hint="eastAsia" w:ascii="宋体" w:hAnsi="宋体" w:eastAsia="宋体" w:cs="宋体"/>
          <w:color w:val="auto"/>
          <w:sz w:val="24"/>
          <w:highlight w:val="none"/>
          <w:shd w:val="clear" w:color="auto" w:fill="FFFFFF"/>
          <w:lang w:eastAsia="zh-CN"/>
        </w:rPr>
        <w:t>由项目</w:t>
      </w:r>
      <w:r>
        <w:rPr>
          <w:rFonts w:hint="eastAsia" w:ascii="宋体" w:hAnsi="宋体" w:eastAsia="宋体" w:cs="宋体"/>
          <w:color w:val="auto"/>
          <w:sz w:val="24"/>
          <w:highlight w:val="none"/>
          <w:shd w:val="clear" w:color="auto" w:fill="FFFFFF"/>
        </w:rPr>
        <w:t>所在地人民法院解决。 　　</w:t>
      </w:r>
    </w:p>
    <w:p w14:paraId="550EFD7B">
      <w:pPr>
        <w:keepNext w:val="0"/>
        <w:keepLines w:val="0"/>
        <w:kinsoku/>
        <w:wordWrap/>
        <w:overflowPunct/>
        <w:topLinePunct w:val="0"/>
        <w:bidi w:val="0"/>
        <w:snapToGrid/>
        <w:spacing w:line="360" w:lineRule="auto"/>
        <w:textAlignment w:val="auto"/>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（3）本合同未尽事宜，由甲、乙双方协商解决，并另行签订补充协议，其补充协议与本合同具有同等法律效力。 　　</w:t>
      </w:r>
    </w:p>
    <w:p w14:paraId="062FCCB3">
      <w:pPr>
        <w:keepNext w:val="0"/>
        <w:keepLines w:val="0"/>
        <w:kinsoku/>
        <w:wordWrap/>
        <w:overflowPunct/>
        <w:topLinePunct w:val="0"/>
        <w:bidi w:val="0"/>
        <w:snapToGrid/>
        <w:spacing w:line="360" w:lineRule="auto"/>
        <w:textAlignment w:val="auto"/>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（4）本合同正本一式两份，甲、乙双方各执壹份。 　　</w:t>
      </w:r>
    </w:p>
    <w:p w14:paraId="39B459B8">
      <w:pPr>
        <w:keepNext w:val="0"/>
        <w:keepLines w:val="0"/>
        <w:kinsoku/>
        <w:wordWrap/>
        <w:overflowPunct/>
        <w:topLinePunct w:val="0"/>
        <w:bidi w:val="0"/>
        <w:snapToGrid/>
        <w:spacing w:line="360" w:lineRule="auto"/>
        <w:textAlignment w:val="auto"/>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甲方：　　                                 乙方： 　　</w:t>
      </w:r>
    </w:p>
    <w:p w14:paraId="17E63893">
      <w:pPr>
        <w:keepNext w:val="0"/>
        <w:keepLines w:val="0"/>
        <w:kinsoku/>
        <w:wordWrap/>
        <w:overflowPunct/>
        <w:topLinePunct w:val="0"/>
        <w:bidi w:val="0"/>
        <w:snapToGrid/>
        <w:spacing w:line="360" w:lineRule="auto"/>
        <w:textAlignment w:val="auto"/>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法定代表人（签字或盖章）：　　             法定代表人（签字或盖章）： 　　</w:t>
      </w:r>
    </w:p>
    <w:p w14:paraId="25F9958C">
      <w:pPr>
        <w:keepNext w:val="0"/>
        <w:keepLines w:val="0"/>
        <w:kinsoku/>
        <w:wordWrap/>
        <w:overflowPunct/>
        <w:topLinePunct w:val="0"/>
        <w:bidi w:val="0"/>
        <w:snapToGrid/>
        <w:spacing w:line="360" w:lineRule="auto"/>
        <w:textAlignment w:val="auto"/>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签字日期： 年 月 日 　　                   签字日期： 年 月 日</w:t>
      </w:r>
    </w:p>
    <w:p w14:paraId="2CEF92F8">
      <w:pPr>
        <w:keepNext w:val="0"/>
        <w:keepLines w:val="0"/>
        <w:kinsoku/>
        <w:wordWrap/>
        <w:overflowPunct/>
        <w:topLinePunct w:val="0"/>
        <w:bidi w:val="0"/>
        <w:snapToGrid/>
        <w:spacing w:line="360" w:lineRule="auto"/>
        <w:textAlignment w:val="auto"/>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br w:type="page"/>
      </w:r>
    </w:p>
    <w:p w14:paraId="33CCC82C">
      <w:pPr>
        <w:widowControl/>
        <w:spacing w:line="360" w:lineRule="exact"/>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 xml:space="preserve">附件：食堂满意度调查表 </w:t>
      </w:r>
    </w:p>
    <w:p w14:paraId="0DA83829">
      <w:pPr>
        <w:widowControl/>
        <w:spacing w:line="360" w:lineRule="exact"/>
        <w:ind w:firstLine="2892" w:firstLineChars="1029"/>
        <w:rPr>
          <w:rFonts w:hint="eastAsia" w:ascii="宋体" w:hAnsi="宋体" w:eastAsia="宋体" w:cs="宋体"/>
          <w:b/>
          <w:color w:val="auto"/>
          <w:sz w:val="28"/>
          <w:szCs w:val="28"/>
          <w:highlight w:val="none"/>
        </w:rPr>
      </w:pPr>
      <w:r>
        <w:rPr>
          <w:rFonts w:hint="eastAsia" w:ascii="宋体" w:hAnsi="宋体" w:eastAsia="宋体" w:cs="宋体"/>
          <w:b/>
          <w:bCs/>
          <w:color w:val="auto"/>
          <w:kern w:val="36"/>
          <w:sz w:val="28"/>
          <w:szCs w:val="28"/>
          <w:highlight w:val="none"/>
        </w:rPr>
        <w:t xml:space="preserve"> 职工餐厅满意度调查表</w:t>
      </w:r>
    </w:p>
    <w:p w14:paraId="11351CB4">
      <w:pPr>
        <w:widowControl w:val="0"/>
        <w:adjustRightInd/>
        <w:snapToGrid/>
        <w:spacing w:after="0" w:line="240" w:lineRule="auto"/>
        <w:jc w:val="center"/>
        <w:rPr>
          <w:rFonts w:hint="eastAsia" w:ascii="Calibri" w:hAnsi="Calibri" w:eastAsia="宋体" w:cs="Times New Roman"/>
          <w:color w:val="auto"/>
          <w:kern w:val="2"/>
          <w:sz w:val="24"/>
          <w:szCs w:val="24"/>
          <w:highlight w:val="none"/>
          <w:lang w:val="en-US" w:eastAsia="zh-CN"/>
        </w:rPr>
      </w:pPr>
      <w:r>
        <w:rPr>
          <w:rFonts w:hint="eastAsia" w:ascii="Calibri" w:hAnsi="Calibri" w:eastAsia="宋体" w:cs="Times New Roman"/>
          <w:color w:val="auto"/>
          <w:kern w:val="2"/>
          <w:sz w:val="24"/>
          <w:szCs w:val="24"/>
          <w:highlight w:val="none"/>
          <w:lang w:val="en-US" w:eastAsia="zh-CN"/>
        </w:rPr>
        <w:t>科室：_________________时间：______年______月______日</w:t>
      </w:r>
    </w:p>
    <w:p w14:paraId="02DB9DB0">
      <w:pPr>
        <w:widowControl w:val="0"/>
        <w:adjustRightInd/>
        <w:snapToGrid/>
        <w:spacing w:after="0" w:line="360" w:lineRule="auto"/>
        <w:jc w:val="both"/>
        <w:rPr>
          <w:rFonts w:hint="eastAsia" w:ascii="Calibri" w:hAnsi="Calibri" w:eastAsia="宋体" w:cs="Times New Roman"/>
          <w:color w:val="auto"/>
          <w:kern w:val="2"/>
          <w:sz w:val="24"/>
          <w:szCs w:val="24"/>
          <w:highlight w:val="none"/>
          <w:lang w:val="en-US" w:eastAsia="zh-CN"/>
        </w:rPr>
      </w:pPr>
      <w:r>
        <w:rPr>
          <w:rFonts w:hint="eastAsia" w:ascii="Calibri" w:hAnsi="Calibri" w:eastAsia="宋体" w:cs="Times New Roman"/>
          <w:color w:val="auto"/>
          <w:kern w:val="2"/>
          <w:sz w:val="24"/>
          <w:szCs w:val="24"/>
          <w:highlight w:val="none"/>
          <w:lang w:val="en-US" w:eastAsia="zh-CN"/>
        </w:rPr>
        <w:t>各位职工：</w:t>
      </w:r>
    </w:p>
    <w:p w14:paraId="724306C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Calibri" w:hAnsi="Calibri" w:eastAsia="宋体" w:cs="Times New Roman"/>
          <w:color w:val="auto"/>
          <w:kern w:val="2"/>
          <w:sz w:val="24"/>
          <w:szCs w:val="24"/>
          <w:highlight w:val="none"/>
          <w:lang w:val="en-US" w:eastAsia="zh-CN"/>
        </w:rPr>
      </w:pPr>
      <w:r>
        <w:rPr>
          <w:rFonts w:hint="eastAsia" w:ascii="Calibri" w:hAnsi="Calibri" w:eastAsia="宋体" w:cs="Times New Roman"/>
          <w:color w:val="auto"/>
          <w:kern w:val="2"/>
          <w:sz w:val="24"/>
          <w:szCs w:val="24"/>
          <w:highlight w:val="none"/>
          <w:lang w:val="en-US" w:eastAsia="zh-CN"/>
        </w:rPr>
        <w:t>首先向您说一声：辛苦了！为了进一步完善我院食堂服务质量，提升就餐者满意度，特从食谱、卫生及就餐服务等方面征询您的意见。请您认真、客观地填写以下问卷，谢谢合作！</w:t>
      </w:r>
    </w:p>
    <w:p w14:paraId="71D602CC">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jc w:val="both"/>
        <w:textAlignment w:val="auto"/>
        <w:outlineLvl w:val="9"/>
        <w:rPr>
          <w:rFonts w:hint="eastAsia" w:ascii="Calibri" w:hAnsi="Calibri" w:eastAsia="宋体" w:cs="Times New Roman"/>
          <w:color w:val="auto"/>
          <w:kern w:val="2"/>
          <w:sz w:val="24"/>
          <w:szCs w:val="24"/>
          <w:highlight w:val="none"/>
          <w:lang w:val="en-US" w:eastAsia="zh-CN"/>
        </w:rPr>
      </w:pPr>
      <w:r>
        <w:rPr>
          <w:rFonts w:hint="eastAsia" w:ascii="Calibri" w:hAnsi="Calibri" w:eastAsia="宋体" w:cs="Times New Roman"/>
          <w:b/>
          <w:bCs/>
          <w:color w:val="auto"/>
          <w:kern w:val="2"/>
          <w:sz w:val="24"/>
          <w:szCs w:val="24"/>
          <w:highlight w:val="none"/>
          <w:lang w:val="en-US" w:eastAsia="zh-CN"/>
        </w:rPr>
        <w:t>一、请您根据平日里就餐实际具体情况客观公正的评选：</w:t>
      </w:r>
    </w:p>
    <w:p w14:paraId="001E7D2F">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jc w:val="both"/>
        <w:textAlignment w:val="auto"/>
        <w:outlineLvl w:val="9"/>
        <w:rPr>
          <w:rFonts w:hint="eastAsia" w:ascii="Calibri" w:hAnsi="Calibri" w:eastAsia="宋体" w:cs="Times New Roman"/>
          <w:color w:val="auto"/>
          <w:kern w:val="2"/>
          <w:sz w:val="24"/>
          <w:szCs w:val="24"/>
          <w:highlight w:val="none"/>
          <w:lang w:val="en-US" w:eastAsia="zh-CN"/>
        </w:rPr>
      </w:pPr>
      <w:r>
        <w:rPr>
          <w:rFonts w:hint="eastAsia" w:ascii="Calibri" w:hAnsi="Calibri" w:eastAsia="宋体" w:cs="Times New Roman"/>
          <w:color w:val="auto"/>
          <w:kern w:val="2"/>
          <w:sz w:val="24"/>
          <w:szCs w:val="24"/>
          <w:highlight w:val="none"/>
          <w:lang w:val="en-US" w:eastAsia="zh-CN"/>
        </w:rPr>
        <w:t>1、您对食堂就餐环境、卫生状况满意吗？</w:t>
      </w:r>
    </w:p>
    <w:p w14:paraId="6740B7DE">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jc w:val="both"/>
        <w:textAlignment w:val="auto"/>
        <w:outlineLvl w:val="9"/>
        <w:rPr>
          <w:rFonts w:hint="eastAsia" w:ascii="Calibri" w:hAnsi="Calibri" w:eastAsia="宋体" w:cs="Times New Roman"/>
          <w:color w:val="auto"/>
          <w:kern w:val="2"/>
          <w:sz w:val="24"/>
          <w:szCs w:val="24"/>
          <w:highlight w:val="none"/>
          <w:lang w:val="en-US" w:eastAsia="zh-CN"/>
        </w:rPr>
      </w:pPr>
      <w:r>
        <w:rPr>
          <w:rFonts w:hint="eastAsia" w:ascii="Calibri" w:hAnsi="Calibri" w:eastAsia="宋体" w:cs="Times New Roman"/>
          <w:color w:val="auto"/>
          <w:kern w:val="2"/>
          <w:sz w:val="24"/>
          <w:szCs w:val="24"/>
          <w:highlight w:val="none"/>
          <w:lang w:val="en-US" w:eastAsia="zh-CN"/>
        </w:rPr>
        <w:t>A、满意               B、基本满意             C、不满意</w:t>
      </w:r>
    </w:p>
    <w:p w14:paraId="22FEC079">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jc w:val="both"/>
        <w:textAlignment w:val="auto"/>
        <w:outlineLvl w:val="9"/>
        <w:rPr>
          <w:rFonts w:hint="eastAsia" w:ascii="Calibri" w:hAnsi="Calibri" w:eastAsia="宋体" w:cs="Times New Roman"/>
          <w:color w:val="auto"/>
          <w:kern w:val="2"/>
          <w:sz w:val="24"/>
          <w:szCs w:val="24"/>
          <w:highlight w:val="none"/>
          <w:lang w:val="en-US" w:eastAsia="zh-CN"/>
        </w:rPr>
      </w:pPr>
      <w:r>
        <w:rPr>
          <w:rFonts w:hint="eastAsia" w:ascii="Calibri" w:hAnsi="Calibri" w:eastAsia="宋体" w:cs="Times New Roman"/>
          <w:color w:val="auto"/>
          <w:kern w:val="2"/>
          <w:sz w:val="24"/>
          <w:szCs w:val="24"/>
          <w:highlight w:val="none"/>
          <w:lang w:val="en-US" w:eastAsia="zh-CN"/>
        </w:rPr>
        <w:t>2、您对食堂工作人员服务态度满意吗？</w:t>
      </w:r>
    </w:p>
    <w:p w14:paraId="2227A05E">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jc w:val="both"/>
        <w:textAlignment w:val="auto"/>
        <w:outlineLvl w:val="9"/>
        <w:rPr>
          <w:rFonts w:hint="eastAsia" w:ascii="Calibri" w:hAnsi="Calibri" w:eastAsia="宋体" w:cs="Times New Roman"/>
          <w:color w:val="auto"/>
          <w:kern w:val="2"/>
          <w:sz w:val="24"/>
          <w:szCs w:val="24"/>
          <w:highlight w:val="none"/>
          <w:lang w:val="en-US" w:eastAsia="zh-CN"/>
        </w:rPr>
      </w:pPr>
      <w:r>
        <w:rPr>
          <w:rFonts w:hint="eastAsia" w:ascii="Calibri" w:hAnsi="Calibri" w:eastAsia="宋体" w:cs="Times New Roman"/>
          <w:color w:val="auto"/>
          <w:kern w:val="2"/>
          <w:sz w:val="24"/>
          <w:szCs w:val="24"/>
          <w:highlight w:val="none"/>
          <w:lang w:val="en-US" w:eastAsia="zh-CN"/>
        </w:rPr>
        <w:t>A、满意               B、基本满意             C、不满意</w:t>
      </w:r>
    </w:p>
    <w:p w14:paraId="5713EE6A">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jc w:val="both"/>
        <w:textAlignment w:val="auto"/>
        <w:outlineLvl w:val="9"/>
        <w:rPr>
          <w:rFonts w:hint="eastAsia" w:ascii="Calibri" w:hAnsi="Calibri" w:eastAsia="宋体" w:cs="Times New Roman"/>
          <w:color w:val="auto"/>
          <w:kern w:val="2"/>
          <w:sz w:val="24"/>
          <w:szCs w:val="24"/>
          <w:highlight w:val="none"/>
          <w:lang w:val="en-US" w:eastAsia="zh-CN"/>
        </w:rPr>
      </w:pPr>
      <w:r>
        <w:rPr>
          <w:rFonts w:hint="eastAsia" w:ascii="Calibri" w:hAnsi="Calibri" w:eastAsia="宋体" w:cs="Times New Roman"/>
          <w:color w:val="auto"/>
          <w:kern w:val="2"/>
          <w:sz w:val="24"/>
          <w:szCs w:val="24"/>
          <w:highlight w:val="none"/>
          <w:lang w:val="en-US" w:eastAsia="zh-CN"/>
        </w:rPr>
        <w:t>3、您对食堂工作人员个人卫生状况满意吗？</w:t>
      </w:r>
    </w:p>
    <w:p w14:paraId="29F66DF0">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jc w:val="both"/>
        <w:textAlignment w:val="auto"/>
        <w:outlineLvl w:val="9"/>
        <w:rPr>
          <w:rFonts w:hint="eastAsia" w:ascii="Calibri" w:hAnsi="Calibri" w:eastAsia="宋体" w:cs="Times New Roman"/>
          <w:color w:val="auto"/>
          <w:kern w:val="2"/>
          <w:sz w:val="24"/>
          <w:szCs w:val="24"/>
          <w:highlight w:val="none"/>
          <w:lang w:val="en-US" w:eastAsia="zh-CN"/>
        </w:rPr>
      </w:pPr>
      <w:r>
        <w:rPr>
          <w:rFonts w:hint="eastAsia" w:ascii="Calibri" w:hAnsi="Calibri" w:eastAsia="宋体" w:cs="Times New Roman"/>
          <w:color w:val="auto"/>
          <w:kern w:val="2"/>
          <w:sz w:val="24"/>
          <w:szCs w:val="24"/>
          <w:highlight w:val="none"/>
          <w:lang w:val="en-US" w:eastAsia="zh-CN"/>
        </w:rPr>
        <w:t>A、满意               B、基本满意             C、不满意</w:t>
      </w:r>
    </w:p>
    <w:p w14:paraId="621DA0DC">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jc w:val="both"/>
        <w:textAlignment w:val="auto"/>
        <w:outlineLvl w:val="9"/>
        <w:rPr>
          <w:rFonts w:hint="eastAsia" w:ascii="Calibri" w:hAnsi="Calibri" w:eastAsia="宋体" w:cs="Times New Roman"/>
          <w:color w:val="auto"/>
          <w:kern w:val="2"/>
          <w:sz w:val="24"/>
          <w:szCs w:val="24"/>
          <w:highlight w:val="none"/>
          <w:lang w:val="en-US" w:eastAsia="zh-CN"/>
        </w:rPr>
      </w:pPr>
      <w:r>
        <w:rPr>
          <w:rFonts w:hint="eastAsia" w:ascii="Calibri" w:hAnsi="Calibri" w:eastAsia="宋体" w:cs="Times New Roman"/>
          <w:color w:val="auto"/>
          <w:kern w:val="2"/>
          <w:sz w:val="24"/>
          <w:szCs w:val="24"/>
          <w:highlight w:val="none"/>
          <w:lang w:val="en-US" w:eastAsia="zh-CN"/>
        </w:rPr>
        <w:t>4、您对食堂菜品的色泽、口味满意吗？</w:t>
      </w:r>
    </w:p>
    <w:p w14:paraId="14740A5E">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jc w:val="both"/>
        <w:textAlignment w:val="auto"/>
        <w:outlineLvl w:val="9"/>
        <w:rPr>
          <w:rFonts w:hint="eastAsia" w:ascii="Calibri" w:hAnsi="Calibri" w:eastAsia="宋体" w:cs="Times New Roman"/>
          <w:color w:val="auto"/>
          <w:kern w:val="2"/>
          <w:sz w:val="24"/>
          <w:szCs w:val="24"/>
          <w:highlight w:val="none"/>
          <w:lang w:val="en-US" w:eastAsia="zh-CN"/>
        </w:rPr>
      </w:pPr>
      <w:r>
        <w:rPr>
          <w:rFonts w:hint="eastAsia" w:ascii="Calibri" w:hAnsi="Calibri" w:eastAsia="宋体" w:cs="Times New Roman"/>
          <w:color w:val="auto"/>
          <w:kern w:val="2"/>
          <w:sz w:val="24"/>
          <w:szCs w:val="24"/>
          <w:highlight w:val="none"/>
          <w:lang w:val="en-US" w:eastAsia="zh-CN"/>
        </w:rPr>
        <w:t>A、满意               B、基本满意             C、不满意</w:t>
      </w:r>
    </w:p>
    <w:p w14:paraId="6AB402EA">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jc w:val="both"/>
        <w:textAlignment w:val="auto"/>
        <w:outlineLvl w:val="9"/>
        <w:rPr>
          <w:rFonts w:hint="eastAsia" w:ascii="Calibri" w:hAnsi="Calibri" w:eastAsia="宋体" w:cs="Times New Roman"/>
          <w:color w:val="auto"/>
          <w:kern w:val="2"/>
          <w:sz w:val="24"/>
          <w:szCs w:val="24"/>
          <w:highlight w:val="none"/>
          <w:lang w:val="en-US" w:eastAsia="zh-CN"/>
        </w:rPr>
      </w:pPr>
      <w:r>
        <w:rPr>
          <w:rFonts w:hint="eastAsia" w:ascii="Calibri" w:hAnsi="Calibri" w:eastAsia="宋体" w:cs="Times New Roman"/>
          <w:color w:val="auto"/>
          <w:kern w:val="2"/>
          <w:sz w:val="24"/>
          <w:szCs w:val="24"/>
          <w:highlight w:val="none"/>
          <w:lang w:val="en-US" w:eastAsia="zh-CN"/>
        </w:rPr>
        <w:t>5、您对食堂饭菜的花色品种满意吗？</w:t>
      </w:r>
    </w:p>
    <w:p w14:paraId="1E996B9B">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jc w:val="both"/>
        <w:textAlignment w:val="auto"/>
        <w:outlineLvl w:val="9"/>
        <w:rPr>
          <w:rFonts w:hint="eastAsia" w:ascii="Calibri" w:hAnsi="Calibri" w:eastAsia="宋体" w:cs="Times New Roman"/>
          <w:color w:val="auto"/>
          <w:kern w:val="2"/>
          <w:sz w:val="24"/>
          <w:szCs w:val="24"/>
          <w:highlight w:val="none"/>
          <w:lang w:val="en-US" w:eastAsia="zh-CN"/>
        </w:rPr>
      </w:pPr>
      <w:r>
        <w:rPr>
          <w:rFonts w:hint="eastAsia" w:ascii="Calibri" w:hAnsi="Calibri" w:eastAsia="宋体" w:cs="Times New Roman"/>
          <w:color w:val="auto"/>
          <w:kern w:val="2"/>
          <w:sz w:val="24"/>
          <w:szCs w:val="24"/>
          <w:highlight w:val="none"/>
          <w:lang w:val="en-US" w:eastAsia="zh-CN"/>
        </w:rPr>
        <w:t>A、满意               B、基本满意             C、不满意</w:t>
      </w:r>
    </w:p>
    <w:p w14:paraId="6B3EF562">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jc w:val="both"/>
        <w:textAlignment w:val="auto"/>
        <w:outlineLvl w:val="9"/>
        <w:rPr>
          <w:rFonts w:hint="eastAsia" w:ascii="Calibri" w:hAnsi="Calibri" w:eastAsia="宋体" w:cs="Times New Roman"/>
          <w:color w:val="auto"/>
          <w:kern w:val="2"/>
          <w:sz w:val="24"/>
          <w:szCs w:val="24"/>
          <w:highlight w:val="none"/>
          <w:lang w:val="en-US" w:eastAsia="zh-CN"/>
        </w:rPr>
      </w:pPr>
      <w:r>
        <w:rPr>
          <w:rFonts w:hint="eastAsia" w:ascii="Calibri" w:hAnsi="Calibri" w:eastAsia="宋体" w:cs="Times New Roman"/>
          <w:color w:val="auto"/>
          <w:kern w:val="2"/>
          <w:sz w:val="24"/>
          <w:szCs w:val="24"/>
          <w:highlight w:val="none"/>
          <w:lang w:val="en-US" w:eastAsia="zh-CN"/>
        </w:rPr>
        <w:t>6、您对食堂的中餐菜品更新情况满意吗？</w:t>
      </w:r>
    </w:p>
    <w:p w14:paraId="0EB4B972">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jc w:val="both"/>
        <w:textAlignment w:val="auto"/>
        <w:outlineLvl w:val="9"/>
        <w:rPr>
          <w:rFonts w:hint="eastAsia" w:ascii="Calibri" w:hAnsi="Calibri" w:eastAsia="宋体" w:cs="Times New Roman"/>
          <w:color w:val="auto"/>
          <w:kern w:val="2"/>
          <w:sz w:val="24"/>
          <w:szCs w:val="24"/>
          <w:highlight w:val="none"/>
          <w:lang w:val="en-US" w:eastAsia="zh-CN"/>
        </w:rPr>
      </w:pPr>
      <w:r>
        <w:rPr>
          <w:rFonts w:hint="eastAsia" w:ascii="Calibri" w:hAnsi="Calibri" w:eastAsia="宋体" w:cs="Times New Roman"/>
          <w:color w:val="auto"/>
          <w:kern w:val="2"/>
          <w:sz w:val="24"/>
          <w:szCs w:val="24"/>
          <w:highlight w:val="none"/>
          <w:lang w:val="en-US" w:eastAsia="zh-CN"/>
        </w:rPr>
        <w:t>A、满意               B、基本满意             C、不满意</w:t>
      </w:r>
    </w:p>
    <w:p w14:paraId="1F865224">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jc w:val="both"/>
        <w:textAlignment w:val="auto"/>
        <w:outlineLvl w:val="9"/>
        <w:rPr>
          <w:rFonts w:hint="eastAsia" w:ascii="Calibri" w:hAnsi="Calibri" w:eastAsia="宋体" w:cs="Times New Roman"/>
          <w:color w:val="auto"/>
          <w:kern w:val="2"/>
          <w:sz w:val="24"/>
          <w:szCs w:val="24"/>
          <w:highlight w:val="none"/>
          <w:lang w:val="en-US" w:eastAsia="zh-CN"/>
        </w:rPr>
      </w:pPr>
      <w:r>
        <w:rPr>
          <w:rFonts w:hint="eastAsia" w:ascii="Calibri" w:hAnsi="Calibri" w:eastAsia="宋体" w:cs="Times New Roman"/>
          <w:color w:val="auto"/>
          <w:kern w:val="2"/>
          <w:sz w:val="24"/>
          <w:szCs w:val="24"/>
          <w:highlight w:val="none"/>
          <w:lang w:val="en-US" w:eastAsia="zh-CN"/>
        </w:rPr>
        <w:t>7、您对食堂的早、晚面点餐是否满意？</w:t>
      </w:r>
    </w:p>
    <w:p w14:paraId="5867703A">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jc w:val="both"/>
        <w:textAlignment w:val="auto"/>
        <w:outlineLvl w:val="9"/>
        <w:rPr>
          <w:rFonts w:hint="eastAsia" w:ascii="Calibri" w:hAnsi="Calibri" w:eastAsia="宋体" w:cs="Times New Roman"/>
          <w:color w:val="auto"/>
          <w:kern w:val="2"/>
          <w:sz w:val="24"/>
          <w:szCs w:val="24"/>
          <w:highlight w:val="none"/>
          <w:lang w:val="en-US" w:eastAsia="zh-CN"/>
        </w:rPr>
      </w:pPr>
      <w:r>
        <w:rPr>
          <w:rFonts w:hint="eastAsia" w:ascii="Calibri" w:hAnsi="Calibri" w:eastAsia="宋体" w:cs="Times New Roman"/>
          <w:color w:val="auto"/>
          <w:kern w:val="2"/>
          <w:sz w:val="24"/>
          <w:szCs w:val="24"/>
          <w:highlight w:val="none"/>
          <w:lang w:val="en-US" w:eastAsia="zh-CN"/>
        </w:rPr>
        <w:t>A、满意               B、基本满意             C、不满意</w:t>
      </w:r>
    </w:p>
    <w:p w14:paraId="16066FAB">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jc w:val="both"/>
        <w:textAlignment w:val="auto"/>
        <w:outlineLvl w:val="9"/>
        <w:rPr>
          <w:rFonts w:hint="eastAsia" w:ascii="Calibri" w:hAnsi="Calibri" w:eastAsia="宋体" w:cs="Times New Roman"/>
          <w:color w:val="auto"/>
          <w:kern w:val="2"/>
          <w:sz w:val="24"/>
          <w:szCs w:val="24"/>
          <w:highlight w:val="none"/>
          <w:lang w:val="en-US" w:eastAsia="zh-CN"/>
        </w:rPr>
      </w:pPr>
      <w:r>
        <w:rPr>
          <w:rFonts w:hint="eastAsia" w:ascii="Calibri" w:hAnsi="Calibri" w:eastAsia="宋体" w:cs="Times New Roman"/>
          <w:color w:val="auto"/>
          <w:kern w:val="2"/>
          <w:sz w:val="24"/>
          <w:szCs w:val="24"/>
          <w:highlight w:val="none"/>
          <w:lang w:val="en-US" w:eastAsia="zh-CN"/>
        </w:rPr>
        <w:t>8、您对食堂米饭质量是否满意？</w:t>
      </w:r>
    </w:p>
    <w:p w14:paraId="2DD13BA4">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jc w:val="both"/>
        <w:textAlignment w:val="auto"/>
        <w:outlineLvl w:val="9"/>
        <w:rPr>
          <w:rFonts w:hint="eastAsia" w:ascii="Calibri" w:hAnsi="Calibri" w:eastAsia="宋体" w:cs="Times New Roman"/>
          <w:color w:val="auto"/>
          <w:kern w:val="2"/>
          <w:sz w:val="24"/>
          <w:szCs w:val="24"/>
          <w:highlight w:val="none"/>
          <w:lang w:val="en-US" w:eastAsia="zh-CN"/>
        </w:rPr>
      </w:pPr>
      <w:r>
        <w:rPr>
          <w:rFonts w:hint="eastAsia" w:ascii="Calibri" w:hAnsi="Calibri" w:eastAsia="宋体" w:cs="Times New Roman"/>
          <w:color w:val="auto"/>
          <w:kern w:val="2"/>
          <w:sz w:val="24"/>
          <w:szCs w:val="24"/>
          <w:highlight w:val="none"/>
          <w:lang w:val="en-US" w:eastAsia="zh-CN"/>
        </w:rPr>
        <w:t>A、满意               B、基本满意             C、不满意</w:t>
      </w:r>
    </w:p>
    <w:p w14:paraId="421E920E">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jc w:val="both"/>
        <w:textAlignment w:val="auto"/>
        <w:outlineLvl w:val="9"/>
        <w:rPr>
          <w:rFonts w:hint="eastAsia" w:ascii="Calibri" w:hAnsi="Calibri" w:eastAsia="宋体" w:cs="Times New Roman"/>
          <w:color w:val="auto"/>
          <w:kern w:val="2"/>
          <w:sz w:val="24"/>
          <w:szCs w:val="24"/>
          <w:highlight w:val="none"/>
          <w:lang w:val="en-US" w:eastAsia="zh-CN"/>
        </w:rPr>
      </w:pPr>
      <w:r>
        <w:rPr>
          <w:rFonts w:hint="eastAsia" w:ascii="Calibri" w:hAnsi="Calibri" w:eastAsia="宋体" w:cs="Times New Roman"/>
          <w:color w:val="auto"/>
          <w:kern w:val="2"/>
          <w:sz w:val="24"/>
          <w:szCs w:val="24"/>
          <w:highlight w:val="none"/>
          <w:lang w:val="en-US" w:eastAsia="zh-CN"/>
        </w:rPr>
        <w:t>9、您对食堂的菜品分量与价格满意吗?</w:t>
      </w:r>
    </w:p>
    <w:p w14:paraId="34C781E8">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jc w:val="both"/>
        <w:textAlignment w:val="auto"/>
        <w:outlineLvl w:val="9"/>
        <w:rPr>
          <w:rFonts w:hint="eastAsia" w:ascii="Calibri" w:hAnsi="Calibri" w:eastAsia="宋体" w:cs="Times New Roman"/>
          <w:color w:val="auto"/>
          <w:kern w:val="2"/>
          <w:sz w:val="24"/>
          <w:szCs w:val="24"/>
          <w:highlight w:val="none"/>
          <w:lang w:val="en-US" w:eastAsia="zh-CN"/>
        </w:rPr>
      </w:pPr>
      <w:r>
        <w:rPr>
          <w:rFonts w:hint="eastAsia" w:ascii="Calibri" w:hAnsi="Calibri" w:eastAsia="宋体" w:cs="Times New Roman"/>
          <w:color w:val="auto"/>
          <w:kern w:val="2"/>
          <w:sz w:val="24"/>
          <w:szCs w:val="24"/>
          <w:highlight w:val="none"/>
          <w:lang w:val="en-US" w:eastAsia="zh-CN"/>
        </w:rPr>
        <w:t>A、满意               B、基本满意             C、不满意</w:t>
      </w:r>
    </w:p>
    <w:p w14:paraId="740275ED">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jc w:val="both"/>
        <w:textAlignment w:val="auto"/>
        <w:outlineLvl w:val="9"/>
        <w:rPr>
          <w:rFonts w:hint="eastAsia" w:ascii="Calibri" w:hAnsi="Calibri" w:eastAsia="宋体" w:cs="Times New Roman"/>
          <w:color w:val="auto"/>
          <w:kern w:val="2"/>
          <w:sz w:val="24"/>
          <w:szCs w:val="24"/>
          <w:highlight w:val="none"/>
          <w:lang w:val="en-US" w:eastAsia="zh-CN"/>
        </w:rPr>
      </w:pPr>
      <w:r>
        <w:rPr>
          <w:rFonts w:hint="eastAsia" w:ascii="Calibri" w:hAnsi="Calibri" w:eastAsia="宋体" w:cs="Times New Roman"/>
          <w:color w:val="auto"/>
          <w:kern w:val="2"/>
          <w:sz w:val="24"/>
          <w:szCs w:val="24"/>
          <w:highlight w:val="none"/>
          <w:lang w:val="en-US" w:eastAsia="zh-CN"/>
        </w:rPr>
        <w:t>10、您对食堂用餐整体体验是否满意？</w:t>
      </w:r>
    </w:p>
    <w:p w14:paraId="53478367">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jc w:val="both"/>
        <w:textAlignment w:val="auto"/>
        <w:outlineLvl w:val="9"/>
        <w:rPr>
          <w:rFonts w:hint="eastAsia" w:ascii="Calibri" w:hAnsi="Calibri" w:eastAsia="宋体" w:cs="Times New Roman"/>
          <w:color w:val="auto"/>
          <w:kern w:val="2"/>
          <w:sz w:val="24"/>
          <w:szCs w:val="24"/>
          <w:highlight w:val="none"/>
          <w:lang w:val="en-US" w:eastAsia="zh-CN"/>
        </w:rPr>
      </w:pPr>
      <w:r>
        <w:rPr>
          <w:rFonts w:hint="eastAsia" w:ascii="Calibri" w:hAnsi="Calibri" w:eastAsia="宋体" w:cs="Times New Roman"/>
          <w:color w:val="auto"/>
          <w:kern w:val="2"/>
          <w:sz w:val="24"/>
          <w:szCs w:val="24"/>
          <w:highlight w:val="none"/>
          <w:lang w:val="en-US" w:eastAsia="zh-CN"/>
        </w:rPr>
        <w:t>A、满意               B、基本满意             C、不满意</w:t>
      </w:r>
    </w:p>
    <w:p w14:paraId="468573B1">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ascii="Calibri" w:hAnsi="Calibri" w:eastAsia="宋体" w:cs="Times New Roman"/>
          <w:color w:val="auto"/>
          <w:kern w:val="2"/>
          <w:sz w:val="24"/>
          <w:szCs w:val="24"/>
          <w:highlight w:val="none"/>
          <w:lang w:val="en-US" w:eastAsia="zh-CN"/>
        </w:rPr>
      </w:pPr>
      <w:r>
        <w:rPr>
          <w:rFonts w:hint="eastAsia" w:ascii="Calibri" w:hAnsi="Calibri" w:eastAsia="宋体" w:cs="Times New Roman"/>
          <w:color w:val="auto"/>
          <w:kern w:val="2"/>
          <w:sz w:val="24"/>
          <w:szCs w:val="24"/>
          <w:highlight w:val="none"/>
          <w:lang w:val="en-US" w:eastAsia="zh-CN"/>
        </w:rPr>
        <w:t>二、您对食堂有什么意见和建议吗？</w:t>
      </w:r>
    </w:p>
    <w:p w14:paraId="17832E9F">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0366E29D">
      <w:pPr>
        <w:keepNext w:val="0"/>
        <w:keepLines w:val="0"/>
        <w:pageBreakBefore w:val="0"/>
        <w:shd w:val="clear"/>
        <w:kinsoku/>
        <w:wordWrap/>
        <w:overflowPunct/>
        <w:topLinePunct w:val="0"/>
        <w:autoSpaceDE/>
        <w:autoSpaceDN/>
        <w:bidi w:val="0"/>
        <w:adjustRightInd/>
        <w:spacing w:line="360" w:lineRule="auto"/>
        <w:jc w:val="center"/>
        <w:textAlignment w:val="auto"/>
        <w:rPr>
          <w:rFonts w:ascii="宋体" w:hAnsi="宋体" w:cs="宋体"/>
          <w:b/>
          <w:color w:val="000000" w:themeColor="text1"/>
          <w:sz w:val="32"/>
          <w:szCs w:val="32"/>
          <w:highlight w:val="none"/>
          <w:shd w:val="clear" w:color="auto" w:fill="FFFFFF"/>
          <w14:textFill>
            <w14:solidFill>
              <w14:schemeClr w14:val="tx1"/>
            </w14:solidFill>
          </w14:textFill>
        </w:rPr>
      </w:pPr>
      <w:r>
        <w:rPr>
          <w:rFonts w:hint="eastAsia" w:ascii="宋体" w:hAnsi="宋体" w:cs="宋体"/>
          <w:b/>
          <w:color w:val="000000" w:themeColor="text1"/>
          <w:sz w:val="32"/>
          <w:szCs w:val="32"/>
          <w:highlight w:val="none"/>
          <w:shd w:val="clear" w:color="auto" w:fill="FFFFFF"/>
          <w14:textFill>
            <w14:solidFill>
              <w14:schemeClr w14:val="tx1"/>
            </w14:solidFill>
          </w14:textFill>
        </w:rPr>
        <w:t>第四章 招标需求</w:t>
      </w:r>
    </w:p>
    <w:p w14:paraId="645F9735">
      <w:pPr>
        <w:keepNext w:val="0"/>
        <w:keepLines w:val="0"/>
        <w:pageBreakBefore w:val="0"/>
        <w:widowControl/>
        <w:shd w:val="clea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color w:val="auto"/>
          <w:kern w:val="0"/>
          <w:sz w:val="24"/>
          <w:szCs w:val="24"/>
          <w:highlight w:val="none"/>
        </w:rPr>
        <w:t>1、租赁期共</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2</w:t>
      </w:r>
      <w:r>
        <w:rPr>
          <w:rFonts w:hint="eastAsia" w:ascii="宋体" w:hAnsi="宋体" w:eastAsia="宋体" w:cs="宋体"/>
          <w:color w:val="auto"/>
          <w:kern w:val="0"/>
          <w:sz w:val="24"/>
          <w:szCs w:val="24"/>
          <w:highlight w:val="none"/>
          <w:u w:val="single"/>
          <w:lang w:eastAsia="zh-CN"/>
        </w:rPr>
        <w:t>年</w:t>
      </w:r>
      <w:r>
        <w:rPr>
          <w:rFonts w:hint="eastAsia" w:ascii="宋体" w:hAnsi="宋体" w:eastAsia="宋体" w:cs="宋体"/>
          <w:color w:val="auto"/>
          <w:kern w:val="0"/>
          <w:sz w:val="24"/>
          <w:szCs w:val="24"/>
          <w:highlight w:val="none"/>
        </w:rPr>
        <w:t>。自</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日起至</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日止,到期合同自行解除。  </w:t>
      </w:r>
    </w:p>
    <w:p w14:paraId="70729A1C">
      <w:pPr>
        <w:keepNext w:val="0"/>
        <w:keepLines w:val="0"/>
        <w:pageBreakBefore w:val="0"/>
        <w:widowControl/>
        <w:shd w:val="clear"/>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、租赁期满，</w:t>
      </w:r>
      <w:r>
        <w:rPr>
          <w:rFonts w:hint="eastAsia" w:ascii="宋体" w:hAnsi="宋体" w:cs="宋体"/>
          <w:color w:val="auto"/>
          <w:kern w:val="0"/>
          <w:sz w:val="24"/>
          <w:szCs w:val="24"/>
          <w:highlight w:val="none"/>
          <w:lang w:eastAsia="zh-CN"/>
        </w:rPr>
        <w:t>招租人</w:t>
      </w:r>
      <w:r>
        <w:rPr>
          <w:rFonts w:hint="eastAsia" w:ascii="宋体" w:hAnsi="宋体" w:eastAsia="宋体" w:cs="宋体"/>
          <w:color w:val="auto"/>
          <w:kern w:val="0"/>
          <w:sz w:val="24"/>
          <w:szCs w:val="24"/>
          <w:highlight w:val="none"/>
        </w:rPr>
        <w:t>有权</w:t>
      </w:r>
      <w:r>
        <w:rPr>
          <w:rFonts w:hint="eastAsia" w:ascii="宋体" w:hAnsi="宋体" w:cs="宋体"/>
          <w:color w:val="auto"/>
          <w:kern w:val="0"/>
          <w:sz w:val="24"/>
          <w:szCs w:val="24"/>
          <w:highlight w:val="none"/>
          <w:lang w:eastAsia="zh-CN"/>
        </w:rPr>
        <w:t>无条件</w:t>
      </w:r>
      <w:r>
        <w:rPr>
          <w:rFonts w:hint="eastAsia" w:ascii="宋体" w:hAnsi="宋体" w:eastAsia="宋体" w:cs="宋体"/>
          <w:color w:val="auto"/>
          <w:kern w:val="0"/>
          <w:sz w:val="24"/>
          <w:szCs w:val="24"/>
          <w:highlight w:val="none"/>
        </w:rPr>
        <w:t>收回</w:t>
      </w:r>
      <w:r>
        <w:rPr>
          <w:rFonts w:hint="eastAsia" w:ascii="宋体" w:hAnsi="宋体" w:cs="宋体"/>
          <w:color w:val="auto"/>
          <w:kern w:val="0"/>
          <w:sz w:val="24"/>
          <w:szCs w:val="24"/>
          <w:highlight w:val="none"/>
          <w:lang w:eastAsia="zh-CN"/>
        </w:rPr>
        <w:t>经营场所</w:t>
      </w:r>
      <w:r>
        <w:rPr>
          <w:rFonts w:hint="eastAsia" w:ascii="宋体" w:hAnsi="宋体" w:eastAsia="宋体" w:cs="宋体"/>
          <w:color w:val="auto"/>
          <w:kern w:val="0"/>
          <w:sz w:val="24"/>
          <w:szCs w:val="24"/>
          <w:highlight w:val="none"/>
        </w:rPr>
        <w:t>，</w:t>
      </w:r>
      <w:r>
        <w:rPr>
          <w:rFonts w:hint="eastAsia" w:ascii="宋体" w:hAnsi="宋体"/>
          <w:color w:val="auto"/>
          <w:sz w:val="24"/>
          <w:szCs w:val="24"/>
          <w:highlight w:val="none"/>
        </w:rPr>
        <w:t>中标人</w:t>
      </w:r>
      <w:r>
        <w:rPr>
          <w:rFonts w:hint="eastAsia" w:ascii="宋体" w:hAnsi="宋体" w:eastAsia="宋体" w:cs="宋体"/>
          <w:color w:val="auto"/>
          <w:kern w:val="0"/>
          <w:sz w:val="24"/>
          <w:szCs w:val="24"/>
          <w:highlight w:val="none"/>
        </w:rPr>
        <w:t>应如期交还</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不得以任何理由延误。如果因</w:t>
      </w:r>
      <w:r>
        <w:rPr>
          <w:rFonts w:hint="eastAsia" w:ascii="宋体" w:hAnsi="宋体"/>
          <w:color w:val="auto"/>
          <w:sz w:val="24"/>
          <w:szCs w:val="24"/>
          <w:highlight w:val="none"/>
        </w:rPr>
        <w:t>中标人</w:t>
      </w:r>
      <w:r>
        <w:rPr>
          <w:rFonts w:hint="eastAsia" w:ascii="宋体" w:hAnsi="宋体" w:cs="宋体"/>
          <w:color w:val="auto"/>
          <w:kern w:val="0"/>
          <w:sz w:val="24"/>
          <w:szCs w:val="24"/>
          <w:highlight w:val="none"/>
          <w:lang w:val="en-US" w:eastAsia="zh-CN"/>
        </w:rPr>
        <w:t>延误等原因，造成甲方损失，则全部由</w:t>
      </w:r>
      <w:r>
        <w:rPr>
          <w:rFonts w:hint="eastAsia" w:ascii="宋体" w:hAnsi="宋体"/>
          <w:color w:val="auto"/>
          <w:sz w:val="24"/>
          <w:szCs w:val="24"/>
          <w:highlight w:val="none"/>
        </w:rPr>
        <w:t>中标人</w:t>
      </w:r>
      <w:r>
        <w:rPr>
          <w:rFonts w:hint="eastAsia" w:ascii="宋体" w:hAnsi="宋体" w:cs="宋体"/>
          <w:color w:val="auto"/>
          <w:kern w:val="0"/>
          <w:sz w:val="24"/>
          <w:szCs w:val="24"/>
          <w:highlight w:val="none"/>
          <w:lang w:val="en-US" w:eastAsia="zh-CN"/>
        </w:rPr>
        <w:t>承担。</w:t>
      </w:r>
    </w:p>
    <w:p w14:paraId="1129D427">
      <w:pPr>
        <w:pStyle w:val="2"/>
        <w:keepNext w:val="0"/>
        <w:keepLines w:val="0"/>
        <w:pageBreakBefore w:val="0"/>
        <w:shd w:val="clear"/>
        <w:kinsoku/>
        <w:wordWrap/>
        <w:overflowPunct/>
        <w:topLinePunct w:val="0"/>
        <w:autoSpaceDE/>
        <w:autoSpaceDN/>
        <w:bidi w:val="0"/>
        <w:adjustRightInd/>
        <w:spacing w:after="0" w:line="360" w:lineRule="auto"/>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3、招标人不负责办理相关手续，中标人自行至相关部门办理相关手续，费用由中标人自理，因相关政策原因中标人未能协调、办理相关手续的，招标人不承担任何责任。</w:t>
      </w:r>
    </w:p>
    <w:p w14:paraId="6DDD2D87">
      <w:pPr>
        <w:pStyle w:val="2"/>
        <w:keepNext w:val="0"/>
        <w:keepLines w:val="0"/>
        <w:pageBreakBefore w:val="0"/>
        <w:shd w:val="clear"/>
        <w:kinsoku/>
        <w:wordWrap/>
        <w:overflowPunct/>
        <w:topLinePunct w:val="0"/>
        <w:autoSpaceDE/>
        <w:autoSpaceDN/>
        <w:bidi w:val="0"/>
        <w:adjustRightInd/>
        <w:spacing w:after="0" w:line="360" w:lineRule="auto"/>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4、中标人工作人员与医院实际需求相配备（≥4人）。中标人投入的工作人员以投标文件人员配备表为准，在服务期间，若需更换人员，须经过招标人同意后再进行更换。</w:t>
      </w:r>
    </w:p>
    <w:p w14:paraId="23904870">
      <w:pPr>
        <w:pStyle w:val="2"/>
        <w:keepNext w:val="0"/>
        <w:keepLines w:val="0"/>
        <w:pageBreakBefore w:val="0"/>
        <w:shd w:val="clear"/>
        <w:kinsoku/>
        <w:wordWrap/>
        <w:overflowPunct/>
        <w:topLinePunct w:val="0"/>
        <w:autoSpaceDE/>
        <w:autoSpaceDN/>
        <w:bidi w:val="0"/>
        <w:adjustRightInd/>
        <w:spacing w:after="0" w:line="360" w:lineRule="auto"/>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5、满足院方职工、病区患者及患者家属就餐需求。就餐费用由中标人自行收取，服从院方每周的菜谱管理 或自行安排菜谱但需经院方审核通过。</w:t>
      </w:r>
    </w:p>
    <w:p w14:paraId="2C6ABFCE">
      <w:pPr>
        <w:pStyle w:val="2"/>
        <w:keepNext w:val="0"/>
        <w:keepLines w:val="0"/>
        <w:pageBreakBefore w:val="0"/>
        <w:shd w:val="clear"/>
        <w:kinsoku/>
        <w:wordWrap/>
        <w:overflowPunct/>
        <w:topLinePunct w:val="0"/>
        <w:autoSpaceDE/>
        <w:autoSpaceDN/>
        <w:bidi w:val="0"/>
        <w:adjustRightInd/>
        <w:spacing w:after="0" w:line="360" w:lineRule="auto"/>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工作人员的招聘由中标人负责，但必须经招标人审查，持有效健康证等必须的证件上岗，必须统一着装。食堂的用工人数、工资、福利、保险等所有费用由中标人承担，中标人与用工人员发生的纠纷等均由中标人负责解决。因中标人的原因造成的安全责任事故，一切责任和费用由中标人承担。项目负责人必须有厨师证或营养师证。</w:t>
      </w:r>
    </w:p>
    <w:p w14:paraId="30978595">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7、</w:t>
      </w:r>
      <w:r>
        <w:rPr>
          <w:rFonts w:ascii="宋体" w:hAnsi="宋体"/>
          <w:color w:val="auto"/>
          <w:sz w:val="24"/>
          <w:szCs w:val="24"/>
          <w:highlight w:val="none"/>
        </w:rPr>
        <w:t>中标人在规定的期限</w:t>
      </w:r>
      <w:r>
        <w:rPr>
          <w:rFonts w:hint="eastAsia" w:ascii="宋体" w:hAnsi="宋体"/>
          <w:color w:val="auto"/>
          <w:sz w:val="24"/>
          <w:szCs w:val="24"/>
          <w:highlight w:val="none"/>
        </w:rPr>
        <w:t>内不与招标人签订协议的</w:t>
      </w:r>
      <w:r>
        <w:rPr>
          <w:rFonts w:ascii="宋体" w:hAnsi="宋体"/>
          <w:color w:val="auto"/>
          <w:sz w:val="24"/>
          <w:szCs w:val="24"/>
          <w:highlight w:val="none"/>
        </w:rPr>
        <w:t>，</w:t>
      </w:r>
      <w:r>
        <w:rPr>
          <w:rFonts w:hint="eastAsia" w:ascii="宋体" w:hAnsi="宋体"/>
          <w:color w:val="auto"/>
          <w:sz w:val="24"/>
          <w:szCs w:val="24"/>
          <w:highlight w:val="none"/>
        </w:rPr>
        <w:t>或者在签订协议时提出附加条件、更改协议实质性内容的，</w:t>
      </w:r>
      <w:r>
        <w:rPr>
          <w:rFonts w:ascii="宋体" w:hAnsi="宋体"/>
          <w:color w:val="auto"/>
          <w:sz w:val="24"/>
          <w:szCs w:val="24"/>
          <w:highlight w:val="none"/>
        </w:rPr>
        <w:t>招标人将</w:t>
      </w:r>
      <w:r>
        <w:rPr>
          <w:rFonts w:hint="eastAsia" w:ascii="宋体" w:hAnsi="宋体"/>
          <w:color w:val="auto"/>
          <w:sz w:val="24"/>
          <w:szCs w:val="24"/>
          <w:highlight w:val="none"/>
        </w:rPr>
        <w:t>废除其中标资格，没收其投标保证金，并</w:t>
      </w:r>
      <w:r>
        <w:rPr>
          <w:rFonts w:ascii="宋体" w:hAnsi="宋体"/>
          <w:color w:val="auto"/>
          <w:sz w:val="24"/>
          <w:szCs w:val="24"/>
          <w:highlight w:val="none"/>
        </w:rPr>
        <w:t>通过合法程序重新确定中标人</w:t>
      </w:r>
      <w:r>
        <w:rPr>
          <w:rFonts w:hint="eastAsia" w:ascii="宋体" w:hAnsi="宋体"/>
          <w:color w:val="auto"/>
          <w:sz w:val="24"/>
          <w:szCs w:val="24"/>
          <w:highlight w:val="none"/>
        </w:rPr>
        <w:t>。</w:t>
      </w:r>
    </w:p>
    <w:p w14:paraId="75ED02D2">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、中标人应当按照协议约定履行义务，不得将中标项目转租、分租、转让、转借、联营、入股或与他人调剂交换，否则招标人有权终止协议，没收中标人的保证金，并要求赔偿招标人损失。</w:t>
      </w:r>
    </w:p>
    <w:p w14:paraId="00416D45">
      <w:pPr>
        <w:keepNext w:val="0"/>
        <w:keepLines w:val="0"/>
        <w:pageBreakBefore w:val="0"/>
        <w:tabs>
          <w:tab w:val="left" w:pos="1640"/>
        </w:tabs>
        <w:kinsoku/>
        <w:wordWrap/>
        <w:overflowPunct/>
        <w:topLinePunct w:val="0"/>
        <w:autoSpaceDE/>
        <w:autoSpaceDN/>
        <w:bidi w:val="0"/>
        <w:adjustRightInd/>
        <w:spacing w:line="360"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中标人须守法经营，按规定纳税，服从各相关管理部门的管理与检查，负责处理相关整改等工作。自行负责承租期间承租场所的食品、消防等安全，中标人自行负责处理经营活动中与其他单位或自然人产生的相关经济纠纷、食品安全纠纷</w:t>
      </w:r>
      <w:r>
        <w:rPr>
          <w:rFonts w:hint="eastAsia" w:ascii="宋体" w:hAnsi="宋体"/>
          <w:color w:val="auto"/>
          <w:sz w:val="24"/>
          <w:szCs w:val="24"/>
          <w:highlight w:val="none"/>
          <w:lang w:eastAsia="zh-CN"/>
        </w:rPr>
        <w:t>，</w:t>
      </w:r>
      <w:r>
        <w:rPr>
          <w:rFonts w:hint="eastAsia" w:ascii="宋体" w:hAnsi="宋体"/>
          <w:color w:val="auto"/>
          <w:sz w:val="24"/>
          <w:szCs w:val="24"/>
          <w:highlight w:val="none"/>
        </w:rPr>
        <w:t>招标人不承担任何连带责任。如违法经营造成损失，由中标人承担。</w:t>
      </w:r>
    </w:p>
    <w:p w14:paraId="4A3A9D77">
      <w:pPr>
        <w:keepNext w:val="0"/>
        <w:keepLines w:val="0"/>
        <w:pageBreakBefore w:val="0"/>
        <w:tabs>
          <w:tab w:val="left" w:pos="1640"/>
        </w:tabs>
        <w:kinsoku/>
        <w:wordWrap/>
        <w:overflowPunct/>
        <w:topLinePunct w:val="0"/>
        <w:autoSpaceDE/>
        <w:autoSpaceDN/>
        <w:bidi w:val="0"/>
        <w:adjustRightInd/>
        <w:spacing w:line="360"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、承租期间产生的水电费用按照国家相关标准每月按实向招标人交纳。</w:t>
      </w:r>
    </w:p>
    <w:p w14:paraId="7C141458">
      <w:pPr>
        <w:keepNext w:val="0"/>
        <w:keepLines w:val="0"/>
        <w:pageBreakBefore w:val="0"/>
        <w:tabs>
          <w:tab w:val="left" w:pos="1640"/>
        </w:tabs>
        <w:kinsoku/>
        <w:wordWrap/>
        <w:overflowPunct/>
        <w:topLinePunct w:val="0"/>
        <w:autoSpaceDE/>
        <w:autoSpaceDN/>
        <w:bidi w:val="0"/>
        <w:adjustRightInd/>
        <w:spacing w:line="360"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、中标人经营场所内</w:t>
      </w:r>
      <w:r>
        <w:rPr>
          <w:rFonts w:hint="eastAsia" w:ascii="宋体" w:hAnsi="宋体"/>
          <w:color w:val="auto"/>
          <w:sz w:val="24"/>
          <w:szCs w:val="24"/>
          <w:highlight w:val="none"/>
          <w:lang w:eastAsia="zh-CN"/>
        </w:rPr>
        <w:t>、外</w:t>
      </w:r>
      <w:r>
        <w:rPr>
          <w:rFonts w:hint="eastAsia" w:ascii="宋体" w:hAnsi="宋体"/>
          <w:color w:val="auto"/>
          <w:sz w:val="24"/>
          <w:szCs w:val="24"/>
          <w:highlight w:val="none"/>
        </w:rPr>
        <w:t>卫生由中标人负责清洁，卫生符合各部门各项检查要求。</w:t>
      </w:r>
    </w:p>
    <w:p w14:paraId="3B95AA37">
      <w:pPr>
        <w:keepNext w:val="0"/>
        <w:keepLines w:val="0"/>
        <w:pageBreakBefore w:val="0"/>
        <w:tabs>
          <w:tab w:val="left" w:pos="1640"/>
        </w:tabs>
        <w:kinsoku/>
        <w:wordWrap/>
        <w:overflowPunct/>
        <w:topLinePunct w:val="0"/>
        <w:autoSpaceDE/>
        <w:autoSpaceDN/>
        <w:bidi w:val="0"/>
        <w:adjustRightInd/>
        <w:spacing w:line="360"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12、食材佐料来源明确且可溯源，确保新鲜安全，索证留存。食物要煮熟煮透，不使用可能有毒或带刺食品。每餐菜品均需独立分装放置冷藏冰柜，留样备检。</w:t>
      </w:r>
    </w:p>
    <w:p w14:paraId="74448178">
      <w:pPr>
        <w:keepNext w:val="0"/>
        <w:keepLines w:val="0"/>
        <w:pageBreakBefore w:val="0"/>
        <w:tabs>
          <w:tab w:val="left" w:pos="1640"/>
        </w:tabs>
        <w:kinsoku/>
        <w:wordWrap/>
        <w:overflowPunct/>
        <w:topLinePunct w:val="0"/>
        <w:autoSpaceDE/>
        <w:autoSpaceDN/>
        <w:bidi w:val="0"/>
        <w:adjustRightInd/>
        <w:spacing w:line="360"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13、</w:t>
      </w:r>
      <w:r>
        <w:rPr>
          <w:rFonts w:hint="eastAsia" w:ascii="宋体" w:hAnsi="宋体" w:eastAsia="宋体" w:cs="宋体"/>
          <w:color w:val="auto"/>
          <w:kern w:val="0"/>
          <w:sz w:val="24"/>
          <w:szCs w:val="24"/>
          <w:highlight w:val="none"/>
          <w:lang w:val="en-US" w:eastAsia="zh-CN"/>
        </w:rPr>
        <w:t>中标人</w:t>
      </w:r>
      <w:r>
        <w:rPr>
          <w:rFonts w:hint="eastAsia" w:ascii="宋体" w:hAnsi="宋体"/>
          <w:color w:val="auto"/>
          <w:sz w:val="24"/>
          <w:szCs w:val="24"/>
          <w:highlight w:val="none"/>
          <w:lang w:val="en-US" w:eastAsia="zh-CN"/>
        </w:rPr>
        <w:t>享有食堂场地和设备的使用权，所产生的水电费用、设备保养维护费用自理。设备的日常保养维护由</w:t>
      </w:r>
      <w:r>
        <w:rPr>
          <w:rFonts w:hint="eastAsia" w:ascii="宋体" w:hAnsi="宋体" w:eastAsia="宋体" w:cs="宋体"/>
          <w:color w:val="auto"/>
          <w:kern w:val="0"/>
          <w:sz w:val="24"/>
          <w:szCs w:val="24"/>
          <w:highlight w:val="none"/>
          <w:lang w:val="en-US" w:eastAsia="zh-CN"/>
        </w:rPr>
        <w:t>中标人</w:t>
      </w:r>
      <w:r>
        <w:rPr>
          <w:rFonts w:hint="eastAsia" w:ascii="宋体" w:hAnsi="宋体"/>
          <w:color w:val="auto"/>
          <w:sz w:val="24"/>
          <w:szCs w:val="24"/>
          <w:highlight w:val="none"/>
          <w:lang w:val="en-US" w:eastAsia="zh-CN"/>
        </w:rPr>
        <w:t>自行安排，设备在交付给</w:t>
      </w:r>
      <w:r>
        <w:rPr>
          <w:rFonts w:hint="eastAsia" w:ascii="宋体" w:hAnsi="宋体" w:eastAsia="宋体" w:cs="宋体"/>
          <w:color w:val="auto"/>
          <w:kern w:val="0"/>
          <w:sz w:val="24"/>
          <w:szCs w:val="24"/>
          <w:highlight w:val="none"/>
          <w:lang w:val="en-US" w:eastAsia="zh-CN"/>
        </w:rPr>
        <w:t>中标人</w:t>
      </w:r>
      <w:r>
        <w:rPr>
          <w:rFonts w:hint="eastAsia" w:ascii="宋体" w:hAnsi="宋体"/>
          <w:color w:val="auto"/>
          <w:sz w:val="24"/>
          <w:szCs w:val="24"/>
          <w:highlight w:val="none"/>
          <w:lang w:val="en-US" w:eastAsia="zh-CN"/>
        </w:rPr>
        <w:t>时能够正常使用，合同结束时交还</w:t>
      </w:r>
      <w:r>
        <w:rPr>
          <w:rFonts w:hint="eastAsia" w:ascii="宋体" w:hAnsi="宋体" w:eastAsia="宋体" w:cs="宋体"/>
          <w:color w:val="auto"/>
          <w:kern w:val="0"/>
          <w:sz w:val="24"/>
          <w:szCs w:val="24"/>
          <w:highlight w:val="none"/>
          <w:lang w:val="en-US" w:eastAsia="zh-CN"/>
        </w:rPr>
        <w:t>招标人</w:t>
      </w:r>
      <w:r>
        <w:rPr>
          <w:rFonts w:hint="eastAsia" w:ascii="宋体" w:hAnsi="宋体"/>
          <w:color w:val="auto"/>
          <w:sz w:val="24"/>
          <w:szCs w:val="24"/>
          <w:highlight w:val="none"/>
          <w:lang w:val="en-US" w:eastAsia="zh-CN"/>
        </w:rPr>
        <w:t>时必须是能够正常使用。</w:t>
      </w:r>
      <w:r>
        <w:rPr>
          <w:rFonts w:hint="eastAsia" w:ascii="宋体" w:hAnsi="宋体" w:eastAsia="宋体" w:cs="宋体"/>
          <w:color w:val="auto"/>
          <w:kern w:val="0"/>
          <w:sz w:val="24"/>
          <w:szCs w:val="24"/>
          <w:highlight w:val="none"/>
          <w:lang w:val="en-US" w:eastAsia="zh-CN"/>
        </w:rPr>
        <w:t>招标人</w:t>
      </w:r>
      <w:r>
        <w:rPr>
          <w:rFonts w:hint="eastAsia" w:ascii="宋体" w:hAnsi="宋体"/>
          <w:color w:val="auto"/>
          <w:sz w:val="24"/>
          <w:szCs w:val="24"/>
          <w:highlight w:val="none"/>
          <w:lang w:val="en-US" w:eastAsia="zh-CN"/>
        </w:rPr>
        <w:t>提供给</w:t>
      </w:r>
      <w:r>
        <w:rPr>
          <w:rFonts w:hint="eastAsia" w:ascii="宋体" w:hAnsi="宋体" w:eastAsia="宋体" w:cs="宋体"/>
          <w:color w:val="auto"/>
          <w:kern w:val="0"/>
          <w:sz w:val="24"/>
          <w:szCs w:val="24"/>
          <w:highlight w:val="none"/>
          <w:lang w:val="en-US" w:eastAsia="zh-CN"/>
        </w:rPr>
        <w:t>中标人</w:t>
      </w:r>
      <w:r>
        <w:rPr>
          <w:rFonts w:hint="eastAsia" w:ascii="宋体" w:hAnsi="宋体"/>
          <w:color w:val="auto"/>
          <w:sz w:val="24"/>
          <w:szCs w:val="24"/>
          <w:highlight w:val="none"/>
          <w:lang w:val="en-US" w:eastAsia="zh-CN"/>
        </w:rPr>
        <w:t>使用的物资，</w:t>
      </w:r>
      <w:r>
        <w:rPr>
          <w:rFonts w:hint="eastAsia" w:ascii="宋体" w:hAnsi="宋体" w:eastAsia="宋体" w:cs="宋体"/>
          <w:color w:val="auto"/>
          <w:kern w:val="0"/>
          <w:sz w:val="24"/>
          <w:szCs w:val="24"/>
          <w:highlight w:val="none"/>
          <w:lang w:val="en-US" w:eastAsia="zh-CN"/>
        </w:rPr>
        <w:t>中标人</w:t>
      </w:r>
      <w:r>
        <w:rPr>
          <w:rFonts w:hint="eastAsia" w:ascii="宋体" w:hAnsi="宋体"/>
          <w:color w:val="auto"/>
          <w:sz w:val="24"/>
          <w:szCs w:val="24"/>
          <w:highlight w:val="none"/>
          <w:lang w:val="en-US" w:eastAsia="zh-CN"/>
        </w:rPr>
        <w:t>要妥善保管、保养，在经营期满后完好归还给</w:t>
      </w:r>
      <w:r>
        <w:rPr>
          <w:rFonts w:hint="eastAsia" w:ascii="宋体" w:hAnsi="宋体" w:eastAsia="宋体" w:cs="宋体"/>
          <w:color w:val="auto"/>
          <w:kern w:val="0"/>
          <w:sz w:val="24"/>
          <w:szCs w:val="24"/>
          <w:highlight w:val="none"/>
          <w:lang w:val="en-US" w:eastAsia="zh-CN"/>
        </w:rPr>
        <w:t>招标人</w:t>
      </w:r>
      <w:r>
        <w:rPr>
          <w:rFonts w:hint="eastAsia" w:ascii="宋体" w:hAnsi="宋体"/>
          <w:color w:val="auto"/>
          <w:sz w:val="24"/>
          <w:szCs w:val="24"/>
          <w:highlight w:val="none"/>
          <w:lang w:val="en-US" w:eastAsia="zh-CN"/>
        </w:rPr>
        <w:t>。如有人为损坏或遗失，</w:t>
      </w:r>
      <w:r>
        <w:rPr>
          <w:rFonts w:hint="eastAsia" w:ascii="宋体" w:hAnsi="宋体" w:eastAsia="宋体" w:cs="宋体"/>
          <w:color w:val="auto"/>
          <w:kern w:val="0"/>
          <w:sz w:val="24"/>
          <w:szCs w:val="24"/>
          <w:highlight w:val="none"/>
          <w:lang w:val="en-US" w:eastAsia="zh-CN"/>
        </w:rPr>
        <w:t>中标人</w:t>
      </w:r>
      <w:r>
        <w:rPr>
          <w:rFonts w:hint="eastAsia" w:ascii="宋体" w:hAnsi="宋体"/>
          <w:color w:val="auto"/>
          <w:sz w:val="24"/>
          <w:szCs w:val="24"/>
          <w:highlight w:val="none"/>
          <w:lang w:val="en-US" w:eastAsia="zh-CN"/>
        </w:rPr>
        <w:t>必须赔偿或同质更新。医院食堂隔油池由</w:t>
      </w:r>
      <w:r>
        <w:rPr>
          <w:rFonts w:hint="eastAsia" w:ascii="宋体" w:hAnsi="宋体" w:eastAsia="宋体" w:cs="宋体"/>
          <w:color w:val="auto"/>
          <w:kern w:val="0"/>
          <w:sz w:val="24"/>
          <w:szCs w:val="24"/>
          <w:highlight w:val="none"/>
          <w:lang w:val="en-US" w:eastAsia="zh-CN"/>
        </w:rPr>
        <w:t>中标人</w:t>
      </w:r>
      <w:r>
        <w:rPr>
          <w:rFonts w:hint="eastAsia" w:ascii="宋体" w:hAnsi="宋体"/>
          <w:color w:val="auto"/>
          <w:sz w:val="24"/>
          <w:szCs w:val="24"/>
          <w:highlight w:val="none"/>
          <w:lang w:val="en-US" w:eastAsia="zh-CN"/>
        </w:rPr>
        <w:t>负责定期清理。</w:t>
      </w:r>
    </w:p>
    <w:p w14:paraId="7A58CA09">
      <w:pPr>
        <w:keepNext w:val="0"/>
        <w:keepLines w:val="0"/>
        <w:pageBreakBefore w:val="0"/>
        <w:tabs>
          <w:tab w:val="left" w:pos="1640"/>
        </w:tabs>
        <w:kinsoku/>
        <w:wordWrap/>
        <w:overflowPunct/>
        <w:topLinePunct w:val="0"/>
        <w:autoSpaceDE/>
        <w:autoSpaceDN/>
        <w:bidi w:val="0"/>
        <w:adjustRightInd/>
        <w:spacing w:line="360"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14、上级有关监督管理部门对食堂运行所有的规范要求及信息的如实上报，由</w:t>
      </w:r>
      <w:r>
        <w:rPr>
          <w:rFonts w:hint="eastAsia" w:ascii="宋体" w:hAnsi="宋体" w:eastAsia="宋体" w:cs="宋体"/>
          <w:color w:val="auto"/>
          <w:kern w:val="0"/>
          <w:sz w:val="24"/>
          <w:szCs w:val="24"/>
          <w:highlight w:val="none"/>
          <w:lang w:val="en-US" w:eastAsia="zh-CN"/>
        </w:rPr>
        <w:t>中标人</w:t>
      </w:r>
      <w:r>
        <w:rPr>
          <w:rFonts w:hint="eastAsia" w:ascii="宋体" w:hAnsi="宋体"/>
          <w:color w:val="auto"/>
          <w:sz w:val="24"/>
          <w:szCs w:val="24"/>
          <w:highlight w:val="none"/>
          <w:lang w:val="en-US" w:eastAsia="zh-CN"/>
        </w:rPr>
        <w:t>负责。</w:t>
      </w:r>
    </w:p>
    <w:p w14:paraId="3BEEC3CE">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15、、现场平面图：</w:t>
      </w:r>
    </w:p>
    <w:p w14:paraId="6369CED7">
      <w:pPr>
        <w:ind w:firstLine="480" w:firstLineChars="200"/>
        <w:jc w:val="center"/>
        <w:rPr>
          <w:rFonts w:hint="eastAsia" w:ascii="宋体" w:hAnsi="宋体" w:eastAsia="宋体"/>
          <w:color w:val="auto"/>
          <w:sz w:val="24"/>
          <w:szCs w:val="24"/>
          <w:highlight w:val="none"/>
          <w:lang w:eastAsia="zh-CN"/>
        </w:rPr>
      </w:pPr>
    </w:p>
    <w:p w14:paraId="3CC4DAB6">
      <w:pPr>
        <w:rPr>
          <w:rFonts w:hint="eastAsia" w:ascii="宋体" w:hAnsi="宋体" w:eastAsia="宋体" w:cs="宋体"/>
          <w:b/>
          <w:color w:val="auto"/>
          <w:sz w:val="32"/>
          <w:szCs w:val="32"/>
          <w:highlight w:val="none"/>
          <w:shd w:val="clear" w:color="auto" w:fill="FFFFFF"/>
        </w:rPr>
      </w:pPr>
      <w:r>
        <w:drawing>
          <wp:inline distT="0" distB="0" distL="114300" distR="114300">
            <wp:extent cx="5735320" cy="3952240"/>
            <wp:effectExtent l="0" t="0" r="17780"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rot="10800000">
                      <a:off x="0" y="0"/>
                      <a:ext cx="5735320" cy="3952240"/>
                    </a:xfrm>
                    <a:prstGeom prst="rect">
                      <a:avLst/>
                    </a:prstGeom>
                    <a:noFill/>
                    <a:ln>
                      <a:noFill/>
                    </a:ln>
                  </pic:spPr>
                </pic:pic>
              </a:graphicData>
            </a:graphic>
          </wp:inline>
        </w:drawing>
      </w:r>
      <w:r>
        <w:rPr>
          <w:rFonts w:hint="eastAsia" w:ascii="宋体" w:hAnsi="宋体" w:eastAsia="宋体" w:cs="宋体"/>
          <w:b/>
          <w:color w:val="auto"/>
          <w:sz w:val="32"/>
          <w:szCs w:val="32"/>
          <w:highlight w:val="none"/>
          <w:shd w:val="clear" w:color="auto" w:fill="FFFFFF"/>
        </w:rPr>
        <w:br w:type="page"/>
      </w:r>
    </w:p>
    <w:p w14:paraId="3F440AFF">
      <w:pPr>
        <w:widowControl/>
        <w:shd w:val="clear"/>
        <w:snapToGrid w:val="0"/>
        <w:spacing w:line="400" w:lineRule="exact"/>
        <w:ind w:firstLine="480" w:firstLineChars="200"/>
        <w:textAlignment w:val="baseline"/>
        <w:rPr>
          <w:rStyle w:val="49"/>
          <w:rFonts w:hint="eastAsia" w:ascii="宋体" w:hAnsi="宋体" w:cs="宋体"/>
          <w:color w:val="000000" w:themeColor="text1"/>
          <w:sz w:val="24"/>
          <w:highlight w:val="none"/>
          <w14:textFill>
            <w14:solidFill>
              <w14:schemeClr w14:val="tx1"/>
            </w14:solidFill>
          </w14:textFill>
        </w:rPr>
        <w:sectPr>
          <w:footerReference r:id="rId4" w:type="default"/>
          <w:pgSz w:w="11906" w:h="16838"/>
          <w:pgMar w:top="1610" w:right="1347" w:bottom="1440" w:left="1519" w:header="851" w:footer="992" w:gutter="0"/>
          <w:pgNumType w:start="1"/>
          <w:cols w:space="0" w:num="1"/>
          <w:docGrid w:type="lines" w:linePitch="312" w:charSpace="0"/>
        </w:sectPr>
      </w:pPr>
    </w:p>
    <w:p w14:paraId="3E884C82">
      <w:pPr>
        <w:pStyle w:val="17"/>
        <w:widowControl/>
        <w:shd w:val="clear"/>
        <w:spacing w:line="440" w:lineRule="exact"/>
        <w:jc w:val="center"/>
        <w:rPr>
          <w:rFonts w:ascii="宋体" w:hAnsi="宋体" w:cs="宋体"/>
          <w:b/>
          <w:color w:val="000000" w:themeColor="text1"/>
          <w:sz w:val="32"/>
          <w:szCs w:val="32"/>
          <w:highlight w:val="none"/>
          <w:shd w:val="clear" w:color="auto" w:fill="FFFFFF"/>
          <w14:textFill>
            <w14:solidFill>
              <w14:schemeClr w14:val="tx1"/>
            </w14:solidFill>
          </w14:textFill>
        </w:rPr>
      </w:pPr>
      <w:r>
        <w:rPr>
          <w:rFonts w:hint="eastAsia" w:ascii="宋体" w:hAnsi="宋体" w:cs="宋体"/>
          <w:b/>
          <w:color w:val="000000" w:themeColor="text1"/>
          <w:sz w:val="32"/>
          <w:szCs w:val="32"/>
          <w:highlight w:val="none"/>
          <w:shd w:val="clear" w:color="auto" w:fill="FFFFFF"/>
          <w14:textFill>
            <w14:solidFill>
              <w14:schemeClr w14:val="tx1"/>
            </w14:solidFill>
          </w14:textFill>
        </w:rPr>
        <w:t>第五章 投标文件格式</w:t>
      </w:r>
    </w:p>
    <w:p w14:paraId="4861E920">
      <w:pPr>
        <w:pStyle w:val="17"/>
        <w:widowControl/>
        <w:shd w:val="clear"/>
        <w:spacing w:line="440" w:lineRule="exact"/>
        <w:rPr>
          <w:rFonts w:ascii="宋体" w:hAnsi="宋体" w:cs="宋体"/>
          <w:b/>
          <w:color w:val="000000" w:themeColor="text1"/>
          <w:sz w:val="32"/>
          <w:szCs w:val="32"/>
          <w:highlight w:val="none"/>
          <w:shd w:val="clear" w:color="auto" w:fill="FFFFFF"/>
          <w14:textFill>
            <w14:solidFill>
              <w14:schemeClr w14:val="tx1"/>
            </w14:solidFill>
          </w14:textFill>
        </w:rPr>
      </w:pPr>
    </w:p>
    <w:p w14:paraId="1F9B0E0B">
      <w:pPr>
        <w:pStyle w:val="17"/>
        <w:widowControl/>
        <w:shd w:val="clear"/>
        <w:spacing w:line="440" w:lineRule="exact"/>
        <w:ind w:firstLine="48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以下为投标文件格式，请承租单位按规定用黑色墨迹签字笔书写或打印、复印、粘贴。格式中明确要求签字捺印或盖章的地方应按规定签字捺印或盖章。</w:t>
      </w:r>
    </w:p>
    <w:p w14:paraId="2BF2A50F">
      <w:pPr>
        <w:pStyle w:val="17"/>
        <w:widowControl/>
        <w:shd w:val="clear"/>
        <w:spacing w:line="440" w:lineRule="exact"/>
        <w:ind w:firstLine="560"/>
        <w:rPr>
          <w:rFonts w:ascii="宋体" w:hAnsi="宋体" w:cs="宋体"/>
          <w:color w:val="000000" w:themeColor="text1"/>
          <w:sz w:val="28"/>
          <w:szCs w:val="28"/>
          <w:highlight w:val="none"/>
          <w:shd w:val="clear" w:color="auto" w:fill="FFFFFF"/>
          <w14:textFill>
            <w14:solidFill>
              <w14:schemeClr w14:val="tx1"/>
            </w14:solidFill>
          </w14:textFill>
        </w:rPr>
      </w:pPr>
    </w:p>
    <w:p w14:paraId="4FD440C4">
      <w:pPr>
        <w:pStyle w:val="17"/>
        <w:widowControl/>
        <w:shd w:val="clear"/>
        <w:spacing w:line="440" w:lineRule="exact"/>
        <w:ind w:firstLine="560"/>
        <w:rPr>
          <w:rFonts w:ascii="宋体" w:hAnsi="宋体" w:cs="宋体"/>
          <w:color w:val="000000" w:themeColor="text1"/>
          <w:sz w:val="28"/>
          <w:szCs w:val="28"/>
          <w:highlight w:val="none"/>
          <w:shd w:val="clear" w:color="auto" w:fill="FFFFFF"/>
          <w14:textFill>
            <w14:solidFill>
              <w14:schemeClr w14:val="tx1"/>
            </w14:solidFill>
          </w14:textFill>
        </w:rPr>
      </w:pPr>
    </w:p>
    <w:p w14:paraId="3885B5F9">
      <w:pPr>
        <w:pStyle w:val="17"/>
        <w:widowControl/>
        <w:shd w:val="clear"/>
        <w:spacing w:line="440" w:lineRule="exact"/>
        <w:ind w:firstLine="560"/>
        <w:rPr>
          <w:rFonts w:ascii="宋体" w:hAnsi="宋体" w:cs="宋体"/>
          <w:color w:val="000000" w:themeColor="text1"/>
          <w:sz w:val="28"/>
          <w:szCs w:val="28"/>
          <w:highlight w:val="none"/>
          <w:shd w:val="clear" w:color="auto" w:fill="FFFFFF"/>
          <w14:textFill>
            <w14:solidFill>
              <w14:schemeClr w14:val="tx1"/>
            </w14:solidFill>
          </w14:textFill>
        </w:rPr>
      </w:pPr>
    </w:p>
    <w:p w14:paraId="6D053EA7">
      <w:pPr>
        <w:pStyle w:val="17"/>
        <w:widowControl/>
        <w:shd w:val="clear"/>
        <w:spacing w:line="440" w:lineRule="exact"/>
        <w:ind w:firstLine="560"/>
        <w:rPr>
          <w:rFonts w:ascii="宋体" w:hAnsi="宋体" w:cs="宋体"/>
          <w:color w:val="000000" w:themeColor="text1"/>
          <w:sz w:val="28"/>
          <w:szCs w:val="28"/>
          <w:highlight w:val="none"/>
          <w:shd w:val="clear" w:color="auto" w:fill="FFFFFF"/>
          <w14:textFill>
            <w14:solidFill>
              <w14:schemeClr w14:val="tx1"/>
            </w14:solidFill>
          </w14:textFill>
        </w:rPr>
      </w:pPr>
    </w:p>
    <w:p w14:paraId="3EE62007">
      <w:pPr>
        <w:pStyle w:val="17"/>
        <w:widowControl/>
        <w:shd w:val="clear"/>
        <w:spacing w:line="440" w:lineRule="exact"/>
        <w:ind w:firstLine="560"/>
        <w:rPr>
          <w:rFonts w:ascii="宋体" w:hAnsi="宋体" w:cs="宋体"/>
          <w:color w:val="000000" w:themeColor="text1"/>
          <w:sz w:val="28"/>
          <w:szCs w:val="28"/>
          <w:highlight w:val="none"/>
          <w:shd w:val="clear" w:color="auto" w:fill="FFFFFF"/>
          <w14:textFill>
            <w14:solidFill>
              <w14:schemeClr w14:val="tx1"/>
            </w14:solidFill>
          </w14:textFill>
        </w:rPr>
      </w:pPr>
    </w:p>
    <w:p w14:paraId="32641669">
      <w:pPr>
        <w:pStyle w:val="17"/>
        <w:widowControl/>
        <w:shd w:val="clear"/>
        <w:spacing w:line="440" w:lineRule="exact"/>
        <w:ind w:firstLine="560"/>
        <w:rPr>
          <w:rFonts w:ascii="宋体" w:hAnsi="宋体" w:cs="宋体"/>
          <w:color w:val="000000" w:themeColor="text1"/>
          <w:sz w:val="28"/>
          <w:szCs w:val="28"/>
          <w:highlight w:val="none"/>
          <w:shd w:val="clear" w:color="auto" w:fill="FFFFFF"/>
          <w14:textFill>
            <w14:solidFill>
              <w14:schemeClr w14:val="tx1"/>
            </w14:solidFill>
          </w14:textFill>
        </w:rPr>
      </w:pPr>
    </w:p>
    <w:p w14:paraId="08B59254">
      <w:pPr>
        <w:pStyle w:val="17"/>
        <w:widowControl/>
        <w:shd w:val="clear"/>
        <w:spacing w:line="440" w:lineRule="exact"/>
        <w:ind w:firstLine="560"/>
        <w:rPr>
          <w:rFonts w:ascii="宋体" w:hAnsi="宋体" w:cs="宋体"/>
          <w:color w:val="000000" w:themeColor="text1"/>
          <w:sz w:val="28"/>
          <w:szCs w:val="28"/>
          <w:highlight w:val="none"/>
          <w:shd w:val="clear" w:color="auto" w:fill="FFFFFF"/>
          <w14:textFill>
            <w14:solidFill>
              <w14:schemeClr w14:val="tx1"/>
            </w14:solidFill>
          </w14:textFill>
        </w:rPr>
      </w:pPr>
    </w:p>
    <w:p w14:paraId="34F65CE0">
      <w:pPr>
        <w:pStyle w:val="17"/>
        <w:widowControl/>
        <w:shd w:val="clear"/>
        <w:spacing w:line="440" w:lineRule="exact"/>
        <w:ind w:firstLine="560"/>
        <w:rPr>
          <w:rFonts w:ascii="宋体" w:hAnsi="宋体" w:cs="宋体"/>
          <w:color w:val="000000" w:themeColor="text1"/>
          <w:sz w:val="28"/>
          <w:szCs w:val="28"/>
          <w:highlight w:val="none"/>
          <w:shd w:val="clear" w:color="auto" w:fill="FFFFFF"/>
          <w14:textFill>
            <w14:solidFill>
              <w14:schemeClr w14:val="tx1"/>
            </w14:solidFill>
          </w14:textFill>
        </w:rPr>
      </w:pPr>
    </w:p>
    <w:p w14:paraId="6159699F">
      <w:pPr>
        <w:pStyle w:val="17"/>
        <w:widowControl/>
        <w:shd w:val="clear"/>
        <w:spacing w:line="440" w:lineRule="exact"/>
        <w:ind w:firstLine="560"/>
        <w:rPr>
          <w:rFonts w:ascii="宋体" w:hAnsi="宋体" w:cs="宋体"/>
          <w:color w:val="000000" w:themeColor="text1"/>
          <w:sz w:val="28"/>
          <w:szCs w:val="28"/>
          <w:highlight w:val="none"/>
          <w:shd w:val="clear" w:color="auto" w:fill="FFFFFF"/>
          <w14:textFill>
            <w14:solidFill>
              <w14:schemeClr w14:val="tx1"/>
            </w14:solidFill>
          </w14:textFill>
        </w:rPr>
      </w:pPr>
    </w:p>
    <w:p w14:paraId="7D9FC6A0">
      <w:pPr>
        <w:pStyle w:val="17"/>
        <w:widowControl/>
        <w:shd w:val="clear"/>
        <w:spacing w:line="440" w:lineRule="exact"/>
        <w:ind w:firstLine="560"/>
        <w:rPr>
          <w:rFonts w:ascii="宋体" w:hAnsi="宋体" w:cs="宋体"/>
          <w:color w:val="000000" w:themeColor="text1"/>
          <w:sz w:val="28"/>
          <w:szCs w:val="28"/>
          <w:highlight w:val="none"/>
          <w:shd w:val="clear" w:color="auto" w:fill="FFFFFF"/>
          <w14:textFill>
            <w14:solidFill>
              <w14:schemeClr w14:val="tx1"/>
            </w14:solidFill>
          </w14:textFill>
        </w:rPr>
      </w:pPr>
    </w:p>
    <w:p w14:paraId="4BE8F1C1">
      <w:pPr>
        <w:pStyle w:val="17"/>
        <w:widowControl/>
        <w:shd w:val="clear"/>
        <w:spacing w:line="440" w:lineRule="exact"/>
        <w:ind w:firstLine="560"/>
        <w:rPr>
          <w:rFonts w:ascii="宋体" w:hAnsi="宋体" w:cs="宋体"/>
          <w:color w:val="000000" w:themeColor="text1"/>
          <w:sz w:val="28"/>
          <w:szCs w:val="28"/>
          <w:highlight w:val="none"/>
          <w:shd w:val="clear" w:color="auto" w:fill="FFFFFF"/>
          <w14:textFill>
            <w14:solidFill>
              <w14:schemeClr w14:val="tx1"/>
            </w14:solidFill>
          </w14:textFill>
        </w:rPr>
      </w:pPr>
    </w:p>
    <w:p w14:paraId="45E6DA05">
      <w:pPr>
        <w:pStyle w:val="17"/>
        <w:widowControl/>
        <w:shd w:val="clear"/>
        <w:spacing w:line="440" w:lineRule="exact"/>
        <w:ind w:firstLine="560"/>
        <w:rPr>
          <w:rFonts w:ascii="宋体" w:hAnsi="宋体" w:cs="宋体"/>
          <w:color w:val="000000" w:themeColor="text1"/>
          <w:sz w:val="28"/>
          <w:szCs w:val="28"/>
          <w:highlight w:val="none"/>
          <w:shd w:val="clear" w:color="auto" w:fill="FFFFFF"/>
          <w14:textFill>
            <w14:solidFill>
              <w14:schemeClr w14:val="tx1"/>
            </w14:solidFill>
          </w14:textFill>
        </w:rPr>
      </w:pPr>
    </w:p>
    <w:p w14:paraId="34B4D0A2">
      <w:pPr>
        <w:pStyle w:val="17"/>
        <w:widowControl/>
        <w:shd w:val="clear"/>
        <w:spacing w:line="440" w:lineRule="exact"/>
        <w:ind w:firstLine="560"/>
        <w:rPr>
          <w:rFonts w:ascii="宋体" w:hAnsi="宋体" w:cs="宋体"/>
          <w:color w:val="000000" w:themeColor="text1"/>
          <w:sz w:val="28"/>
          <w:szCs w:val="28"/>
          <w:highlight w:val="none"/>
          <w:shd w:val="clear" w:color="auto" w:fill="FFFFFF"/>
          <w14:textFill>
            <w14:solidFill>
              <w14:schemeClr w14:val="tx1"/>
            </w14:solidFill>
          </w14:textFill>
        </w:rPr>
      </w:pPr>
    </w:p>
    <w:p w14:paraId="3BB51387">
      <w:pPr>
        <w:pStyle w:val="17"/>
        <w:widowControl/>
        <w:shd w:val="clear"/>
        <w:spacing w:line="440" w:lineRule="exact"/>
        <w:ind w:firstLine="560"/>
        <w:rPr>
          <w:rFonts w:ascii="宋体" w:hAnsi="宋体" w:cs="宋体"/>
          <w:color w:val="000000" w:themeColor="text1"/>
          <w:sz w:val="28"/>
          <w:szCs w:val="28"/>
          <w:highlight w:val="none"/>
          <w:shd w:val="clear" w:color="auto" w:fill="FFFFFF"/>
          <w14:textFill>
            <w14:solidFill>
              <w14:schemeClr w14:val="tx1"/>
            </w14:solidFill>
          </w14:textFill>
        </w:rPr>
      </w:pPr>
    </w:p>
    <w:p w14:paraId="32F71D83">
      <w:pPr>
        <w:pStyle w:val="17"/>
        <w:widowControl/>
        <w:shd w:val="clear"/>
        <w:spacing w:line="440" w:lineRule="exact"/>
        <w:ind w:firstLine="560"/>
        <w:rPr>
          <w:rFonts w:ascii="宋体" w:hAnsi="宋体" w:cs="宋体"/>
          <w:color w:val="000000" w:themeColor="text1"/>
          <w:sz w:val="28"/>
          <w:szCs w:val="28"/>
          <w:highlight w:val="none"/>
          <w:shd w:val="clear" w:color="auto" w:fill="FFFFFF"/>
          <w14:textFill>
            <w14:solidFill>
              <w14:schemeClr w14:val="tx1"/>
            </w14:solidFill>
          </w14:textFill>
        </w:rPr>
      </w:pPr>
    </w:p>
    <w:p w14:paraId="0B9BC6F8">
      <w:pPr>
        <w:pStyle w:val="17"/>
        <w:widowControl/>
        <w:shd w:val="clear"/>
        <w:spacing w:line="440" w:lineRule="exact"/>
        <w:jc w:val="center"/>
        <w:rPr>
          <w:rFonts w:ascii="宋体" w:hAnsi="宋体" w:cs="宋体"/>
          <w:color w:val="000000" w:themeColor="text1"/>
          <w:sz w:val="28"/>
          <w:szCs w:val="28"/>
          <w:highlight w:val="none"/>
          <w:shd w:val="clear" w:color="auto" w:fill="FFFFFF"/>
          <w14:textFill>
            <w14:solidFill>
              <w14:schemeClr w14:val="tx1"/>
            </w14:solidFill>
          </w14:textFill>
        </w:rPr>
      </w:pPr>
      <w:r>
        <w:rPr>
          <w:rFonts w:hint="eastAsia" w:ascii="宋体" w:hAnsi="宋体" w:cs="宋体"/>
          <w:color w:val="000000" w:themeColor="text1"/>
          <w:sz w:val="28"/>
          <w:szCs w:val="28"/>
          <w:highlight w:val="none"/>
          <w:shd w:val="clear" w:color="auto" w:fill="FFFFFF"/>
          <w14:textFill>
            <w14:solidFill>
              <w14:schemeClr w14:val="tx1"/>
            </w14:solidFill>
          </w14:textFill>
        </w:rPr>
        <w:t>投标报价书</w:t>
      </w:r>
    </w:p>
    <w:p w14:paraId="77848930">
      <w:pPr>
        <w:pStyle w:val="17"/>
        <w:widowControl/>
        <w:shd w:val="clear"/>
        <w:spacing w:line="44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致</w:t>
      </w:r>
      <w:r>
        <w:rPr>
          <w:rFonts w:hint="eastAsia" w:ascii="宋体" w:hAnsi="宋体" w:cs="宋体"/>
          <w:b/>
          <w:color w:val="000000" w:themeColor="text1"/>
          <w:highlight w:val="none"/>
          <w:u w:val="single"/>
          <w:shd w:val="clear" w:color="auto" w:fill="FFFFFF"/>
          <w:lang w:eastAsia="zh-CN"/>
          <w14:textFill>
            <w14:solidFill>
              <w14:schemeClr w14:val="tx1"/>
            </w14:solidFill>
          </w14:textFill>
        </w:rPr>
        <w:t>盐城市大丰区第三人民医院</w:t>
      </w:r>
      <w:r>
        <w:rPr>
          <w:rFonts w:hint="eastAsia" w:ascii="宋体" w:hAnsi="宋体" w:cs="宋体"/>
          <w:color w:val="000000" w:themeColor="text1"/>
          <w:highlight w:val="none"/>
          <w:shd w:val="clear" w:color="auto" w:fill="FFFFFF"/>
          <w14:textFill>
            <w14:solidFill>
              <w14:schemeClr w14:val="tx1"/>
            </w14:solidFill>
          </w14:textFill>
        </w:rPr>
        <w:t>：</w:t>
      </w:r>
    </w:p>
    <w:p w14:paraId="011C296F">
      <w:pPr>
        <w:pStyle w:val="17"/>
        <w:widowControl/>
        <w:shd w:val="clear"/>
        <w:spacing w:line="440" w:lineRule="exact"/>
        <w:ind w:firstLine="48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根据贵方项目编号为</w:t>
      </w:r>
      <w:r>
        <w:rPr>
          <w:rFonts w:hint="eastAsia" w:ascii="宋体" w:hAnsi="宋体" w:cs="宋体"/>
          <w:color w:val="000000" w:themeColor="text1"/>
          <w:highlight w:val="none"/>
          <w:u w:val="single"/>
          <w:shd w:val="clear" w:color="auto" w:fill="FFFFFF"/>
          <w14:textFill>
            <w14:solidFill>
              <w14:schemeClr w14:val="tx1"/>
            </w14:solidFill>
          </w14:textFill>
        </w:rPr>
        <w:t xml:space="preserve"> </w:t>
      </w:r>
      <w:bookmarkStart w:id="2" w:name="OLE_LINK1"/>
      <w:r>
        <w:rPr>
          <w:rFonts w:hint="eastAsia" w:ascii="宋体" w:hAnsi="宋体" w:cs="宋体"/>
          <w:color w:val="000000" w:themeColor="text1"/>
          <w:highlight w:val="none"/>
          <w:u w:val="single"/>
          <w:shd w:val="clear" w:color="auto" w:fill="FFFFFF"/>
          <w14:textFill>
            <w14:solidFill>
              <w14:schemeClr w14:val="tx1"/>
            </w14:solidFill>
          </w14:textFill>
        </w:rPr>
        <w:t xml:space="preserve"> </w:t>
      </w:r>
      <w:r>
        <w:rPr>
          <w:rFonts w:hint="eastAsia" w:ascii="宋体" w:hAnsi="宋体" w:cs="宋体"/>
          <w:color w:val="000000" w:themeColor="text1"/>
          <w:highlight w:val="none"/>
          <w:u w:val="single"/>
          <w:shd w:val="clear" w:color="auto" w:fill="FFFFFF"/>
          <w:lang w:eastAsia="zh-CN"/>
          <w14:textFill>
            <w14:solidFill>
              <w14:schemeClr w14:val="tx1"/>
            </w14:solidFill>
          </w14:textFill>
        </w:rPr>
        <w:t>DFCG202507004</w:t>
      </w:r>
      <w:r>
        <w:rPr>
          <w:rFonts w:hint="eastAsia" w:ascii="宋体" w:hAnsi="宋体" w:cs="宋体"/>
          <w:color w:val="000000" w:themeColor="text1"/>
          <w:highlight w:val="none"/>
          <w:u w:val="single"/>
          <w:shd w:val="clear" w:color="auto" w:fill="FFFFFF"/>
          <w14:textFill>
            <w14:solidFill>
              <w14:schemeClr w14:val="tx1"/>
            </w14:solidFill>
          </w14:textFill>
        </w:rPr>
        <w:t xml:space="preserve"> </w:t>
      </w:r>
      <w:bookmarkEnd w:id="2"/>
      <w:r>
        <w:rPr>
          <w:rFonts w:hint="eastAsia" w:ascii="宋体" w:hAnsi="宋体" w:cs="宋体"/>
          <w:color w:val="000000" w:themeColor="text1"/>
          <w:highlight w:val="none"/>
          <w:u w:val="single"/>
          <w:shd w:val="clear" w:color="auto" w:fill="FFFFFF"/>
          <w14:textFill>
            <w14:solidFill>
              <w14:schemeClr w14:val="tx1"/>
            </w14:solidFill>
          </w14:textFill>
        </w:rPr>
        <w:t xml:space="preserve">   </w:t>
      </w:r>
      <w:r>
        <w:rPr>
          <w:rFonts w:hint="eastAsia" w:ascii="宋体" w:hAnsi="宋体" w:cs="宋体"/>
          <w:color w:val="000000" w:themeColor="text1"/>
          <w:highlight w:val="none"/>
          <w:shd w:val="clear" w:color="auto" w:fill="FFFFFF"/>
          <w14:textFill>
            <w14:solidFill>
              <w14:schemeClr w14:val="tx1"/>
            </w14:solidFill>
          </w14:textFill>
        </w:rPr>
        <w:t>的</w:t>
      </w:r>
      <w:r>
        <w:rPr>
          <w:rFonts w:hint="eastAsia" w:ascii="宋体" w:hAnsi="宋体" w:cs="宋体"/>
          <w:color w:val="000000" w:themeColor="text1"/>
          <w:highlight w:val="none"/>
          <w:u w:val="single"/>
          <w:shd w:val="clear" w:color="auto" w:fill="FFFFFF"/>
          <w:lang w:eastAsia="zh-CN"/>
          <w14:textFill>
            <w14:solidFill>
              <w14:schemeClr w14:val="tx1"/>
            </w14:solidFill>
          </w14:textFill>
        </w:rPr>
        <w:t>盐城市大丰区第三人民医院食堂对外招租服务项目</w:t>
      </w:r>
      <w:r>
        <w:rPr>
          <w:rFonts w:hint="eastAsia" w:ascii="宋体" w:hAnsi="宋体" w:cs="宋体"/>
          <w:color w:val="000000" w:themeColor="text1"/>
          <w:highlight w:val="none"/>
          <w:shd w:val="clear" w:color="auto" w:fill="FFFFFF"/>
          <w14:textFill>
            <w14:solidFill>
              <w14:schemeClr w14:val="tx1"/>
            </w14:solidFill>
          </w14:textFill>
        </w:rPr>
        <w:t>公开招租文件，我方</w:t>
      </w:r>
      <w:r>
        <w:rPr>
          <w:rFonts w:hint="eastAsia" w:ascii="宋体" w:hAnsi="宋体" w:cs="宋体"/>
          <w:color w:val="000000" w:themeColor="text1"/>
          <w:highlight w:val="none"/>
          <w14:textFill>
            <w14:solidFill>
              <w14:schemeClr w14:val="tx1"/>
            </w14:solidFill>
          </w14:textFill>
        </w:rPr>
        <w:t>参加承租，</w:t>
      </w:r>
      <w:r>
        <w:rPr>
          <w:rFonts w:hint="eastAsia" w:ascii="宋体" w:hAnsi="宋体" w:cs="宋体"/>
          <w:b/>
          <w:bCs/>
          <w:color w:val="000000" w:themeColor="text1"/>
          <w:highlight w:val="none"/>
          <w:u w:val="single"/>
          <w14:textFill>
            <w14:solidFill>
              <w14:schemeClr w14:val="tx1"/>
            </w14:solidFill>
          </w14:textFill>
        </w:rPr>
        <w:t>我方承租报价为（大写）：            万元</w:t>
      </w:r>
      <w:r>
        <w:rPr>
          <w:rFonts w:hint="eastAsia" w:ascii="宋体" w:hAnsi="宋体" w:cs="宋体"/>
          <w:b/>
          <w:bCs/>
          <w:color w:val="000000" w:themeColor="text1"/>
          <w:highlight w:val="none"/>
          <w:u w:val="single"/>
          <w:lang w:val="en-US" w:eastAsia="zh-CN"/>
          <w14:textFill>
            <w14:solidFill>
              <w14:schemeClr w14:val="tx1"/>
            </w14:solidFill>
          </w14:textFill>
        </w:rPr>
        <w:t>/年</w:t>
      </w:r>
      <w:r>
        <w:rPr>
          <w:rFonts w:hint="eastAsia" w:ascii="宋体" w:hAnsi="宋体" w:cs="宋体"/>
          <w:color w:val="000000" w:themeColor="text1"/>
          <w:highlight w:val="none"/>
          <w:shd w:val="clear" w:color="auto" w:fill="FFFFFF"/>
          <w14:textFill>
            <w14:solidFill>
              <w14:schemeClr w14:val="tx1"/>
            </w14:solidFill>
          </w14:textFill>
        </w:rPr>
        <w:t>，项目负责人：</w:t>
      </w:r>
      <w:r>
        <w:rPr>
          <w:rFonts w:hint="eastAsia" w:ascii="宋体" w:hAnsi="宋体" w:cs="宋体"/>
          <w:color w:val="000000" w:themeColor="text1"/>
          <w:highlight w:val="none"/>
          <w:u w:val="single"/>
          <w:shd w:val="clear" w:color="auto" w:fill="FFFFFF"/>
          <w14:textFill>
            <w14:solidFill>
              <w14:schemeClr w14:val="tx1"/>
            </w14:solidFill>
          </w14:textFill>
        </w:rPr>
        <w:t xml:space="preserve">             </w:t>
      </w:r>
      <w:r>
        <w:rPr>
          <w:rFonts w:hint="eastAsia" w:ascii="宋体" w:hAnsi="宋体" w:cs="宋体"/>
          <w:color w:val="000000" w:themeColor="text1"/>
          <w:highlight w:val="none"/>
          <w:shd w:val="clear" w:color="auto" w:fill="FFFFFF"/>
          <w14:textFill>
            <w14:solidFill>
              <w14:schemeClr w14:val="tx1"/>
            </w14:solidFill>
          </w14:textFill>
        </w:rPr>
        <w:t>，接受招租文件全部要求。按招租文件规定交纳投标保证金人民币</w:t>
      </w:r>
      <w:r>
        <w:rPr>
          <w:rFonts w:hint="eastAsia" w:ascii="宋体" w:hAnsi="宋体" w:cs="宋体"/>
          <w:b/>
          <w:color w:val="000000" w:themeColor="text1"/>
          <w:highlight w:val="none"/>
          <w:u w:val="single"/>
          <w:shd w:val="clear" w:color="auto" w:fill="FFFFFF"/>
          <w14:textFill>
            <w14:solidFill>
              <w14:schemeClr w14:val="tx1"/>
            </w14:solidFill>
          </w14:textFill>
        </w:rPr>
        <w:t xml:space="preserve">            </w:t>
      </w:r>
      <w:r>
        <w:rPr>
          <w:rFonts w:hint="eastAsia" w:ascii="宋体" w:hAnsi="宋体" w:cs="宋体"/>
          <w:color w:val="000000" w:themeColor="text1"/>
          <w:highlight w:val="none"/>
          <w:shd w:val="clear" w:color="auto" w:fill="FFFFFF"/>
          <w14:textFill>
            <w14:solidFill>
              <w14:schemeClr w14:val="tx1"/>
            </w14:solidFill>
          </w14:textFill>
        </w:rPr>
        <w:t>。如有违约，同意按招租文件规定对保证金进行处理。</w:t>
      </w:r>
    </w:p>
    <w:p w14:paraId="59469FB2">
      <w:pPr>
        <w:pStyle w:val="17"/>
        <w:widowControl/>
        <w:shd w:val="clear"/>
        <w:spacing w:line="440" w:lineRule="exact"/>
        <w:ind w:firstLine="1550"/>
        <w:rPr>
          <w:rFonts w:ascii="宋体" w:hAnsi="宋体" w:cs="宋体"/>
          <w:color w:val="000000" w:themeColor="text1"/>
          <w:sz w:val="21"/>
          <w:szCs w:val="21"/>
          <w:highlight w:val="none"/>
          <w14:textFill>
            <w14:solidFill>
              <w14:schemeClr w14:val="tx1"/>
            </w14:solidFill>
          </w14:textFill>
        </w:rPr>
      </w:pPr>
    </w:p>
    <w:p w14:paraId="32367097">
      <w:pPr>
        <w:pStyle w:val="17"/>
        <w:widowControl/>
        <w:shd w:val="clear"/>
        <w:spacing w:line="440" w:lineRule="exact"/>
        <w:ind w:firstLine="1550"/>
        <w:rPr>
          <w:rFonts w:ascii="宋体" w:hAnsi="宋体" w:cs="宋体"/>
          <w:color w:val="000000" w:themeColor="text1"/>
          <w:sz w:val="21"/>
          <w:szCs w:val="21"/>
          <w:highlight w:val="none"/>
          <w14:textFill>
            <w14:solidFill>
              <w14:schemeClr w14:val="tx1"/>
            </w14:solidFill>
          </w14:textFill>
        </w:rPr>
      </w:pPr>
    </w:p>
    <w:p w14:paraId="0E9DE143">
      <w:pPr>
        <w:pStyle w:val="17"/>
        <w:widowControl/>
        <w:shd w:val="clear"/>
        <w:spacing w:line="440" w:lineRule="exact"/>
        <w:ind w:firstLine="1550"/>
        <w:rPr>
          <w:rFonts w:ascii="宋体" w:hAnsi="宋体" w:cs="宋体"/>
          <w:color w:val="000000" w:themeColor="text1"/>
          <w:sz w:val="21"/>
          <w:szCs w:val="21"/>
          <w:highlight w:val="none"/>
          <w14:textFill>
            <w14:solidFill>
              <w14:schemeClr w14:val="tx1"/>
            </w14:solidFill>
          </w14:textFill>
        </w:rPr>
      </w:pPr>
    </w:p>
    <w:p w14:paraId="62C57E1E">
      <w:pPr>
        <w:pStyle w:val="17"/>
        <w:widowControl/>
        <w:shd w:val="clear"/>
        <w:spacing w:line="440" w:lineRule="exact"/>
        <w:ind w:firstLine="1550"/>
        <w:rPr>
          <w:rFonts w:ascii="宋体" w:hAnsi="宋体" w:cs="宋体"/>
          <w:color w:val="000000" w:themeColor="text1"/>
          <w:sz w:val="21"/>
          <w:szCs w:val="21"/>
          <w:highlight w:val="none"/>
          <w14:textFill>
            <w14:solidFill>
              <w14:schemeClr w14:val="tx1"/>
            </w14:solidFill>
          </w14:textFill>
        </w:rPr>
      </w:pPr>
    </w:p>
    <w:p w14:paraId="11EAF143">
      <w:pPr>
        <w:pStyle w:val="17"/>
        <w:widowControl/>
        <w:shd w:val="clear"/>
        <w:spacing w:line="440" w:lineRule="exact"/>
        <w:ind w:firstLine="3480" w:firstLineChars="145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承租单位</w:t>
      </w:r>
      <w:r>
        <w:rPr>
          <w:rFonts w:hint="eastAsia" w:ascii="宋体" w:hAnsi="宋体" w:cs="宋体"/>
          <w:color w:val="000000" w:themeColor="text1"/>
          <w:highlight w:val="none"/>
          <w:shd w:val="clear" w:color="auto" w:fill="FFFFFF"/>
          <w14:textFill>
            <w14:solidFill>
              <w14:schemeClr w14:val="tx1"/>
            </w14:solidFill>
          </w14:textFill>
        </w:rPr>
        <w:t>（单位盖章）</w:t>
      </w:r>
      <w:r>
        <w:rPr>
          <w:rFonts w:hint="eastAsia" w:ascii="宋体" w:hAnsi="宋体" w:cs="宋体"/>
          <w:color w:val="000000" w:themeColor="text1"/>
          <w:highlight w:val="none"/>
          <w:u w:val="single"/>
          <w:shd w:val="clear" w:color="auto" w:fill="FFFFFF"/>
          <w14:textFill>
            <w14:solidFill>
              <w14:schemeClr w14:val="tx1"/>
            </w14:solidFill>
          </w14:textFill>
        </w:rPr>
        <w:t xml:space="preserve">                     </w:t>
      </w:r>
    </w:p>
    <w:p w14:paraId="7A115488">
      <w:pPr>
        <w:pStyle w:val="17"/>
        <w:widowControl/>
        <w:shd w:val="clear"/>
        <w:spacing w:line="440" w:lineRule="exact"/>
        <w:ind w:firstLine="3480" w:firstLineChars="145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法定代表人（或委托代理人）（签字或盖章）</w:t>
      </w:r>
      <w:r>
        <w:rPr>
          <w:rFonts w:hint="eastAsia" w:ascii="宋体" w:hAnsi="宋体" w:cs="宋体"/>
          <w:color w:val="000000" w:themeColor="text1"/>
          <w:highlight w:val="none"/>
          <w:u w:val="single"/>
          <w:shd w:val="clear" w:color="auto" w:fill="FFFFFF"/>
          <w14:textFill>
            <w14:solidFill>
              <w14:schemeClr w14:val="tx1"/>
            </w14:solidFill>
          </w14:textFill>
        </w:rPr>
        <w:t xml:space="preserve">    </w:t>
      </w:r>
    </w:p>
    <w:p w14:paraId="2AFB66FF">
      <w:pPr>
        <w:pStyle w:val="17"/>
        <w:widowControl/>
        <w:shd w:val="clear"/>
        <w:spacing w:line="440" w:lineRule="exact"/>
        <w:ind w:firstLine="274"/>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8"/>
          <w:szCs w:val="28"/>
          <w:highlight w:val="none"/>
          <w:shd w:val="clear" w:color="auto" w:fill="FFFFFF"/>
          <w14:textFill>
            <w14:solidFill>
              <w14:schemeClr w14:val="tx1"/>
            </w14:solidFill>
          </w14:textFill>
        </w:rPr>
        <w:t xml:space="preserve">               </w:t>
      </w:r>
      <w:r>
        <w:rPr>
          <w:rFonts w:hint="eastAsia" w:ascii="宋体" w:hAnsi="宋体" w:cs="宋体"/>
          <w:color w:val="000000" w:themeColor="text1"/>
          <w:highlight w:val="none"/>
          <w:shd w:val="clear" w:color="auto" w:fill="FFFFFF"/>
          <w14:textFill>
            <w14:solidFill>
              <w14:schemeClr w14:val="tx1"/>
            </w14:solidFill>
          </w14:textFill>
        </w:rPr>
        <w:t xml:space="preserve">    年  月  日</w:t>
      </w:r>
    </w:p>
    <w:p w14:paraId="24D6803B">
      <w:pPr>
        <w:pStyle w:val="17"/>
        <w:widowControl/>
        <w:shd w:val="clear"/>
        <w:spacing w:line="440" w:lineRule="exact"/>
        <w:ind w:firstLine="562"/>
        <w:jc w:val="center"/>
        <w:rPr>
          <w:rFonts w:ascii="宋体" w:hAnsi="宋体" w:cs="宋体"/>
          <w:b/>
          <w:color w:val="000000" w:themeColor="text1"/>
          <w:sz w:val="28"/>
          <w:szCs w:val="28"/>
          <w:highlight w:val="none"/>
          <w:shd w:val="clear" w:color="auto" w:fill="FFFFFF"/>
          <w14:textFill>
            <w14:solidFill>
              <w14:schemeClr w14:val="tx1"/>
            </w14:solidFill>
          </w14:textFill>
        </w:rPr>
      </w:pPr>
    </w:p>
    <w:p w14:paraId="4305313A">
      <w:pPr>
        <w:pStyle w:val="17"/>
        <w:widowControl/>
        <w:shd w:val="clear"/>
        <w:spacing w:line="440" w:lineRule="exact"/>
        <w:jc w:val="both"/>
        <w:rPr>
          <w:rFonts w:ascii="宋体" w:hAnsi="宋体" w:cs="宋体"/>
          <w:b/>
          <w:color w:val="000000" w:themeColor="text1"/>
          <w:sz w:val="32"/>
          <w:szCs w:val="32"/>
          <w:highlight w:val="none"/>
          <w:shd w:val="clear" w:color="auto" w:fill="FFFFFF"/>
          <w14:textFill>
            <w14:solidFill>
              <w14:schemeClr w14:val="tx1"/>
            </w14:solidFill>
          </w14:textFill>
        </w:rPr>
      </w:pPr>
    </w:p>
    <w:p w14:paraId="731029EC">
      <w:pPr>
        <w:pStyle w:val="17"/>
        <w:widowControl/>
        <w:shd w:val="clear"/>
        <w:spacing w:line="440" w:lineRule="exact"/>
        <w:jc w:val="center"/>
        <w:rPr>
          <w:rFonts w:ascii="宋体" w:hAnsi="宋体" w:cs="宋体"/>
          <w:b/>
          <w:color w:val="000000" w:themeColor="text1"/>
          <w:sz w:val="32"/>
          <w:szCs w:val="32"/>
          <w:highlight w:val="none"/>
          <w:shd w:val="clear" w:color="auto" w:fill="FFFFFF"/>
          <w14:textFill>
            <w14:solidFill>
              <w14:schemeClr w14:val="tx1"/>
            </w14:solidFill>
          </w14:textFill>
        </w:rPr>
      </w:pPr>
    </w:p>
    <w:p w14:paraId="3639B82C">
      <w:pPr>
        <w:pStyle w:val="17"/>
        <w:widowControl/>
        <w:shd w:val="clear"/>
        <w:spacing w:line="440" w:lineRule="exact"/>
        <w:jc w:val="center"/>
        <w:rPr>
          <w:rFonts w:ascii="宋体" w:hAnsi="宋体" w:cs="宋体"/>
          <w:b/>
          <w:color w:val="000000" w:themeColor="text1"/>
          <w:sz w:val="32"/>
          <w:szCs w:val="32"/>
          <w:highlight w:val="none"/>
          <w:shd w:val="clear" w:color="auto" w:fill="FFFFFF"/>
          <w14:textFill>
            <w14:solidFill>
              <w14:schemeClr w14:val="tx1"/>
            </w14:solidFill>
          </w14:textFill>
        </w:rPr>
      </w:pPr>
    </w:p>
    <w:p w14:paraId="0E99E521">
      <w:pPr>
        <w:pStyle w:val="17"/>
        <w:widowControl/>
        <w:shd w:val="clear"/>
        <w:spacing w:line="440" w:lineRule="exact"/>
        <w:jc w:val="center"/>
        <w:rPr>
          <w:rFonts w:ascii="宋体" w:hAnsi="宋体" w:cs="宋体"/>
          <w:b/>
          <w:color w:val="000000" w:themeColor="text1"/>
          <w:sz w:val="32"/>
          <w:szCs w:val="32"/>
          <w:highlight w:val="none"/>
          <w:shd w:val="clear" w:color="auto" w:fill="FFFFFF"/>
          <w14:textFill>
            <w14:solidFill>
              <w14:schemeClr w14:val="tx1"/>
            </w14:solidFill>
          </w14:textFill>
        </w:rPr>
      </w:pPr>
    </w:p>
    <w:p w14:paraId="7899D107">
      <w:pPr>
        <w:pStyle w:val="17"/>
        <w:widowControl/>
        <w:shd w:val="clear"/>
        <w:spacing w:line="440" w:lineRule="exact"/>
        <w:jc w:val="center"/>
        <w:rPr>
          <w:rFonts w:ascii="宋体" w:hAnsi="宋体" w:cs="宋体"/>
          <w:b/>
          <w:color w:val="000000" w:themeColor="text1"/>
          <w:sz w:val="32"/>
          <w:szCs w:val="32"/>
          <w:highlight w:val="none"/>
          <w:shd w:val="clear" w:color="auto" w:fill="FFFFFF"/>
          <w14:textFill>
            <w14:solidFill>
              <w14:schemeClr w14:val="tx1"/>
            </w14:solidFill>
          </w14:textFill>
        </w:rPr>
      </w:pPr>
    </w:p>
    <w:p w14:paraId="21869DB3">
      <w:pPr>
        <w:pStyle w:val="17"/>
        <w:widowControl/>
        <w:shd w:val="clear"/>
        <w:spacing w:line="440" w:lineRule="exact"/>
        <w:jc w:val="both"/>
        <w:rPr>
          <w:rFonts w:ascii="宋体" w:hAnsi="宋体" w:cs="宋体"/>
          <w:b/>
          <w:color w:val="000000" w:themeColor="text1"/>
          <w:sz w:val="32"/>
          <w:szCs w:val="32"/>
          <w:highlight w:val="none"/>
          <w:shd w:val="clear" w:color="auto" w:fill="FFFFFF"/>
          <w14:textFill>
            <w14:solidFill>
              <w14:schemeClr w14:val="tx1"/>
            </w14:solidFill>
          </w14:textFill>
        </w:rPr>
      </w:pPr>
    </w:p>
    <w:p w14:paraId="40E4FEDB">
      <w:pPr>
        <w:pStyle w:val="17"/>
        <w:widowControl/>
        <w:shd w:val="clear"/>
        <w:spacing w:line="440" w:lineRule="exact"/>
        <w:jc w:val="center"/>
        <w:rPr>
          <w:rFonts w:ascii="宋体" w:hAnsi="宋体" w:cs="宋体"/>
          <w:b/>
          <w:color w:val="000000" w:themeColor="text1"/>
          <w:sz w:val="28"/>
          <w:szCs w:val="28"/>
          <w:highlight w:val="none"/>
          <w:shd w:val="clear" w:color="auto" w:fill="FFFFFF"/>
          <w14:textFill>
            <w14:solidFill>
              <w14:schemeClr w14:val="tx1"/>
            </w14:solidFill>
          </w14:textFill>
        </w:rPr>
      </w:pPr>
      <w:r>
        <w:rPr>
          <w:rFonts w:hint="eastAsia" w:ascii="宋体" w:hAnsi="宋体" w:cs="宋体"/>
          <w:b/>
          <w:color w:val="000000" w:themeColor="text1"/>
          <w:sz w:val="28"/>
          <w:szCs w:val="28"/>
          <w:highlight w:val="none"/>
          <w:shd w:val="clear" w:color="auto" w:fill="FFFFFF"/>
          <w14:textFill>
            <w14:solidFill>
              <w14:schemeClr w14:val="tx1"/>
            </w14:solidFill>
          </w14:textFill>
        </w:rPr>
        <w:t>授权委托书</w:t>
      </w:r>
    </w:p>
    <w:p w14:paraId="10FBE45D">
      <w:pPr>
        <w:pStyle w:val="17"/>
        <w:widowControl/>
        <w:shd w:val="clear"/>
        <w:spacing w:line="440" w:lineRule="exact"/>
        <w:ind w:firstLine="240" w:firstLineChars="1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本人</w:t>
      </w:r>
      <w:r>
        <w:rPr>
          <w:rFonts w:hint="eastAsia" w:ascii="宋体" w:hAnsi="宋体" w:cs="宋体"/>
          <w:b/>
          <w:color w:val="000000" w:themeColor="text1"/>
          <w:highlight w:val="none"/>
          <w:u w:val="single"/>
          <w:shd w:val="clear" w:color="auto" w:fill="FFFFFF"/>
          <w14:textFill>
            <w14:solidFill>
              <w14:schemeClr w14:val="tx1"/>
            </w14:solidFill>
          </w14:textFill>
        </w:rPr>
        <w:t>姓 名</w:t>
      </w:r>
      <w:r>
        <w:rPr>
          <w:rFonts w:hint="eastAsia" w:ascii="宋体" w:hAnsi="宋体" w:cs="宋体"/>
          <w:color w:val="000000" w:themeColor="text1"/>
          <w:highlight w:val="none"/>
          <w:shd w:val="clear" w:color="auto" w:fill="FFFFFF"/>
          <w14:textFill>
            <w14:solidFill>
              <w14:schemeClr w14:val="tx1"/>
            </w14:solidFill>
          </w14:textFill>
        </w:rPr>
        <w:t>系</w:t>
      </w:r>
      <w:r>
        <w:rPr>
          <w:rFonts w:hint="eastAsia" w:ascii="宋体" w:hAnsi="宋体" w:cs="宋体"/>
          <w:color w:val="000000" w:themeColor="text1"/>
          <w:highlight w:val="none"/>
          <w:u w:val="single"/>
          <w:shd w:val="clear" w:color="auto" w:fill="FFFFFF"/>
          <w14:textFill>
            <w14:solidFill>
              <w14:schemeClr w14:val="tx1"/>
            </w14:solidFill>
          </w14:textFill>
        </w:rPr>
        <w:t>承租单位</w:t>
      </w:r>
      <w:r>
        <w:rPr>
          <w:rFonts w:hint="eastAsia" w:ascii="宋体" w:hAnsi="宋体" w:cs="宋体"/>
          <w:b/>
          <w:color w:val="000000" w:themeColor="text1"/>
          <w:highlight w:val="none"/>
          <w:u w:val="single"/>
          <w:shd w:val="clear" w:color="auto" w:fill="FFFFFF"/>
          <w14:textFill>
            <w14:solidFill>
              <w14:schemeClr w14:val="tx1"/>
            </w14:solidFill>
          </w14:textFill>
        </w:rPr>
        <w:t>单位名称</w:t>
      </w:r>
      <w:r>
        <w:rPr>
          <w:rFonts w:hint="eastAsia" w:ascii="宋体" w:hAnsi="宋体" w:cs="宋体"/>
          <w:color w:val="000000" w:themeColor="text1"/>
          <w:highlight w:val="none"/>
          <w:shd w:val="clear" w:color="auto" w:fill="FFFFFF"/>
          <w14:textFill>
            <w14:solidFill>
              <w14:schemeClr w14:val="tx1"/>
            </w14:solidFill>
          </w14:textFill>
        </w:rPr>
        <w:t>的法定代表人（负责人），现授权我单位</w:t>
      </w:r>
      <w:r>
        <w:rPr>
          <w:rFonts w:hint="eastAsia" w:ascii="宋体" w:hAnsi="宋体" w:cs="宋体"/>
          <w:b/>
          <w:color w:val="000000" w:themeColor="text1"/>
          <w:highlight w:val="none"/>
          <w:u w:val="single"/>
          <w:shd w:val="clear" w:color="auto" w:fill="FFFFFF"/>
          <w14:textFill>
            <w14:solidFill>
              <w14:schemeClr w14:val="tx1"/>
            </w14:solidFill>
          </w14:textFill>
        </w:rPr>
        <w:t>姓名、职务</w:t>
      </w:r>
      <w:r>
        <w:rPr>
          <w:rFonts w:hint="eastAsia" w:ascii="宋体" w:hAnsi="宋体" w:cs="宋体"/>
          <w:color w:val="000000" w:themeColor="text1"/>
          <w:highlight w:val="none"/>
          <w:shd w:val="clear" w:color="auto" w:fill="FFFFFF"/>
          <w14:textFill>
            <w14:solidFill>
              <w14:schemeClr w14:val="tx1"/>
            </w14:solidFill>
          </w14:textFill>
        </w:rPr>
        <w:t>为我方委托代理人。代理人根据本授权，以我名义签署、澄清、递交、撤回、修改</w:t>
      </w:r>
      <w:r>
        <w:rPr>
          <w:rFonts w:hint="eastAsia" w:ascii="宋体" w:hAnsi="宋体" w:cs="宋体"/>
          <w:b/>
          <w:bCs/>
          <w:color w:val="000000" w:themeColor="text1"/>
          <w:highlight w:val="none"/>
          <w:u w:val="single"/>
          <w:shd w:val="clear" w:color="auto" w:fill="FFFFFF"/>
          <w:lang w:eastAsia="zh-CN"/>
          <w14:textFill>
            <w14:solidFill>
              <w14:schemeClr w14:val="tx1"/>
            </w14:solidFill>
          </w14:textFill>
        </w:rPr>
        <w:t>盐城市大丰区第三人民医院食堂对外招租服务项目</w:t>
      </w:r>
      <w:r>
        <w:rPr>
          <w:rFonts w:hint="eastAsia" w:ascii="宋体" w:hAnsi="宋体" w:cs="宋体"/>
          <w:color w:val="000000" w:themeColor="text1"/>
          <w:highlight w:val="none"/>
          <w:shd w:val="clear" w:color="auto" w:fill="FFFFFF"/>
          <w14:textFill>
            <w14:solidFill>
              <w14:schemeClr w14:val="tx1"/>
            </w14:solidFill>
          </w14:textFill>
        </w:rPr>
        <w:t>的公开招租投标文件并出席开标会议、签订租赁合同书等有关事务，其法律后果由我方承担。</w:t>
      </w:r>
    </w:p>
    <w:p w14:paraId="24C48260">
      <w:pPr>
        <w:pStyle w:val="17"/>
        <w:widowControl/>
        <w:shd w:val="clear"/>
        <w:spacing w:line="440" w:lineRule="exact"/>
        <w:ind w:firstLine="56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委托期限：</w:t>
      </w:r>
      <w:r>
        <w:rPr>
          <w:rFonts w:hint="eastAsia" w:ascii="宋体" w:hAnsi="宋体" w:cs="宋体"/>
          <w:color w:val="000000" w:themeColor="text1"/>
          <w:highlight w:val="none"/>
          <w:u w:val="single"/>
          <w:shd w:val="clear" w:color="auto" w:fill="FFFFFF"/>
          <w14:textFill>
            <w14:solidFill>
              <w14:schemeClr w14:val="tx1"/>
            </w14:solidFill>
          </w14:textFill>
        </w:rPr>
        <w:t xml:space="preserve">     </w:t>
      </w:r>
      <w:r>
        <w:rPr>
          <w:rFonts w:hint="eastAsia" w:ascii="宋体" w:hAnsi="宋体" w:cs="宋体"/>
          <w:color w:val="000000" w:themeColor="text1"/>
          <w:highlight w:val="none"/>
          <w:shd w:val="clear" w:color="auto" w:fill="FFFFFF"/>
          <w14:textFill>
            <w14:solidFill>
              <w14:schemeClr w14:val="tx1"/>
            </w14:solidFill>
          </w14:textFill>
        </w:rPr>
        <w:t>年</w:t>
      </w:r>
      <w:r>
        <w:rPr>
          <w:rFonts w:hint="eastAsia" w:ascii="宋体" w:hAnsi="宋体" w:cs="宋体"/>
          <w:color w:val="000000" w:themeColor="text1"/>
          <w:highlight w:val="none"/>
          <w:u w:val="single"/>
          <w:shd w:val="clear" w:color="auto" w:fill="FFFFFF"/>
          <w14:textFill>
            <w14:solidFill>
              <w14:schemeClr w14:val="tx1"/>
            </w14:solidFill>
          </w14:textFill>
        </w:rPr>
        <w:t xml:space="preserve">    </w:t>
      </w:r>
      <w:r>
        <w:rPr>
          <w:rFonts w:hint="eastAsia" w:ascii="宋体" w:hAnsi="宋体" w:cs="宋体"/>
          <w:color w:val="000000" w:themeColor="text1"/>
          <w:highlight w:val="none"/>
          <w:shd w:val="clear" w:color="auto" w:fill="FFFFFF"/>
          <w14:textFill>
            <w14:solidFill>
              <w14:schemeClr w14:val="tx1"/>
            </w14:solidFill>
          </w14:textFill>
        </w:rPr>
        <w:t>月</w:t>
      </w:r>
      <w:r>
        <w:rPr>
          <w:rFonts w:hint="eastAsia" w:ascii="宋体" w:hAnsi="宋体" w:cs="宋体"/>
          <w:color w:val="000000" w:themeColor="text1"/>
          <w:highlight w:val="none"/>
          <w:u w:val="single"/>
          <w:shd w:val="clear" w:color="auto" w:fill="FFFFFF"/>
          <w14:textFill>
            <w14:solidFill>
              <w14:schemeClr w14:val="tx1"/>
            </w14:solidFill>
          </w14:textFill>
        </w:rPr>
        <w:t xml:space="preserve">    </w:t>
      </w:r>
      <w:r>
        <w:rPr>
          <w:rFonts w:hint="eastAsia" w:ascii="宋体" w:hAnsi="宋体" w:cs="宋体"/>
          <w:color w:val="000000" w:themeColor="text1"/>
          <w:highlight w:val="none"/>
          <w:shd w:val="clear" w:color="auto" w:fill="FFFFFF"/>
          <w14:textFill>
            <w14:solidFill>
              <w14:schemeClr w14:val="tx1"/>
            </w14:solidFill>
          </w14:textFill>
        </w:rPr>
        <w:t>日前。</w:t>
      </w:r>
    </w:p>
    <w:p w14:paraId="4D8D9556">
      <w:pPr>
        <w:pStyle w:val="17"/>
        <w:widowControl/>
        <w:shd w:val="clear"/>
        <w:spacing w:line="440" w:lineRule="exact"/>
        <w:ind w:firstLine="480"/>
        <w:rPr>
          <w:rFonts w:ascii="宋体" w:hAnsi="宋体" w:cs="宋体"/>
          <w:color w:val="000000" w:themeColor="text1"/>
          <w:sz w:val="21"/>
          <w:szCs w:val="21"/>
          <w:highlight w:val="none"/>
          <w14:textFill>
            <w14:solidFill>
              <w14:schemeClr w14:val="tx1"/>
            </w14:solidFill>
          </w14:textFill>
        </w:rPr>
      </w:pPr>
    </w:p>
    <w:p w14:paraId="436CF4D8">
      <w:pPr>
        <w:pStyle w:val="17"/>
        <w:widowControl/>
        <w:shd w:val="clear"/>
        <w:spacing w:line="440" w:lineRule="exact"/>
        <w:ind w:firstLine="48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代理人无转委托权。</w:t>
      </w:r>
    </w:p>
    <w:p w14:paraId="5B66A145">
      <w:pPr>
        <w:pStyle w:val="17"/>
        <w:widowControl/>
        <w:shd w:val="clear"/>
        <w:spacing w:line="440" w:lineRule="exact"/>
        <w:rPr>
          <w:rFonts w:ascii="宋体" w:hAnsi="宋体" w:cs="宋体"/>
          <w:color w:val="000000" w:themeColor="text1"/>
          <w:sz w:val="21"/>
          <w:szCs w:val="21"/>
          <w:highlight w:val="none"/>
          <w14:textFill>
            <w14:solidFill>
              <w14:schemeClr w14:val="tx1"/>
            </w14:solidFill>
          </w14:textFill>
        </w:rPr>
      </w:pPr>
    </w:p>
    <w:p w14:paraId="78D3863C">
      <w:pPr>
        <w:pStyle w:val="17"/>
        <w:widowControl/>
        <w:shd w:val="clear"/>
        <w:spacing w:line="440" w:lineRule="exact"/>
        <w:ind w:firstLine="48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承租单位</w:t>
      </w:r>
      <w:r>
        <w:rPr>
          <w:rFonts w:hint="eastAsia" w:ascii="宋体" w:hAnsi="宋体" w:cs="宋体"/>
          <w:color w:val="000000" w:themeColor="text1"/>
          <w:highlight w:val="none"/>
          <w:shd w:val="clear" w:color="auto" w:fill="FFFFFF"/>
          <w14:textFill>
            <w14:solidFill>
              <w14:schemeClr w14:val="tx1"/>
            </w14:solidFill>
          </w14:textFill>
        </w:rPr>
        <w:t xml:space="preserve"> ：</w:t>
      </w:r>
      <w:r>
        <w:rPr>
          <w:rFonts w:hint="eastAsia" w:ascii="宋体" w:hAnsi="宋体" w:cs="宋体"/>
          <w:color w:val="000000" w:themeColor="text1"/>
          <w:highlight w:val="none"/>
          <w:u w:val="single"/>
          <w:shd w:val="clear" w:color="auto" w:fill="FFFFFF"/>
          <w14:textFill>
            <w14:solidFill>
              <w14:schemeClr w14:val="tx1"/>
            </w14:solidFill>
          </w14:textFill>
        </w:rPr>
        <w:t xml:space="preserve">    （盖章）</w:t>
      </w:r>
      <w:r>
        <w:rPr>
          <w:rFonts w:hint="eastAsia" w:ascii="宋体" w:hAnsi="宋体" w:cs="宋体"/>
          <w:color w:val="000000" w:themeColor="text1"/>
          <w:highlight w:val="none"/>
          <w:shd w:val="clear" w:color="auto" w:fill="FFFFFF"/>
          <w14:textFill>
            <w14:solidFill>
              <w14:schemeClr w14:val="tx1"/>
            </w14:solidFill>
          </w14:textFill>
        </w:rPr>
        <w:t xml:space="preserve"> </w:t>
      </w:r>
    </w:p>
    <w:p w14:paraId="098A03EA">
      <w:pPr>
        <w:pStyle w:val="17"/>
        <w:widowControl/>
        <w:shd w:val="clear"/>
        <w:spacing w:line="440" w:lineRule="exact"/>
        <w:ind w:firstLine="480"/>
        <w:rPr>
          <w:rFonts w:ascii="宋体" w:hAnsi="宋体" w:cs="宋体"/>
          <w:color w:val="000000" w:themeColor="text1"/>
          <w:sz w:val="21"/>
          <w:szCs w:val="21"/>
          <w:highlight w:val="none"/>
          <w14:textFill>
            <w14:solidFill>
              <w14:schemeClr w14:val="tx1"/>
            </w14:solidFill>
          </w14:textFill>
        </w:rPr>
      </w:pPr>
    </w:p>
    <w:p w14:paraId="0C661AE8">
      <w:pPr>
        <w:pStyle w:val="17"/>
        <w:widowControl/>
        <w:shd w:val="clear"/>
        <w:spacing w:line="440" w:lineRule="exact"/>
        <w:ind w:firstLine="48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法定代表人：</w:t>
      </w:r>
      <w:r>
        <w:rPr>
          <w:rFonts w:hint="eastAsia" w:ascii="宋体" w:hAnsi="宋体" w:cs="宋体"/>
          <w:color w:val="000000" w:themeColor="text1"/>
          <w:highlight w:val="none"/>
          <w:u w:val="single"/>
          <w:shd w:val="clear" w:color="auto" w:fill="FFFFFF"/>
          <w14:textFill>
            <w14:solidFill>
              <w14:schemeClr w14:val="tx1"/>
            </w14:solidFill>
          </w14:textFill>
        </w:rPr>
        <w:t xml:space="preserve"> （签字或盖章）</w:t>
      </w:r>
      <w:r>
        <w:rPr>
          <w:rFonts w:hint="eastAsia" w:ascii="宋体" w:hAnsi="宋体" w:cs="宋体"/>
          <w:color w:val="000000" w:themeColor="text1"/>
          <w:highlight w:val="none"/>
          <w:shd w:val="clear" w:color="auto" w:fill="FFFFFF"/>
          <w14:textFill>
            <w14:solidFill>
              <w14:schemeClr w14:val="tx1"/>
            </w14:solidFill>
          </w14:textFill>
        </w:rPr>
        <w:t xml:space="preserve"> </w:t>
      </w:r>
    </w:p>
    <w:p w14:paraId="763453DB">
      <w:pPr>
        <w:pStyle w:val="17"/>
        <w:widowControl/>
        <w:shd w:val="clear"/>
        <w:spacing w:line="440" w:lineRule="exact"/>
        <w:ind w:firstLine="480"/>
        <w:rPr>
          <w:rFonts w:ascii="宋体" w:hAnsi="宋体" w:cs="宋体"/>
          <w:color w:val="000000" w:themeColor="text1"/>
          <w:sz w:val="21"/>
          <w:szCs w:val="21"/>
          <w:highlight w:val="none"/>
          <w14:textFill>
            <w14:solidFill>
              <w14:schemeClr w14:val="tx1"/>
            </w14:solidFill>
          </w14:textFill>
        </w:rPr>
      </w:pPr>
    </w:p>
    <w:p w14:paraId="28DDC4C9">
      <w:pPr>
        <w:pStyle w:val="17"/>
        <w:widowControl/>
        <w:shd w:val="clear"/>
        <w:spacing w:line="440" w:lineRule="exact"/>
        <w:ind w:firstLine="48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委托代理人：</w:t>
      </w:r>
      <w:r>
        <w:rPr>
          <w:rFonts w:hint="eastAsia" w:ascii="宋体" w:hAnsi="宋体" w:cs="宋体"/>
          <w:color w:val="000000" w:themeColor="text1"/>
          <w:highlight w:val="none"/>
          <w:u w:val="single"/>
          <w:shd w:val="clear" w:color="auto" w:fill="FFFFFF"/>
          <w14:textFill>
            <w14:solidFill>
              <w14:schemeClr w14:val="tx1"/>
            </w14:solidFill>
          </w14:textFill>
        </w:rPr>
        <w:t>（签字）</w:t>
      </w:r>
      <w:r>
        <w:rPr>
          <w:rFonts w:hint="eastAsia" w:ascii="宋体" w:hAnsi="宋体" w:cs="宋体"/>
          <w:color w:val="000000" w:themeColor="text1"/>
          <w:highlight w:val="none"/>
          <w:shd w:val="clear" w:color="auto" w:fill="FFFFFF"/>
          <w14:textFill>
            <w14:solidFill>
              <w14:schemeClr w14:val="tx1"/>
            </w14:solidFill>
          </w14:textFill>
        </w:rPr>
        <w:t xml:space="preserve"> </w:t>
      </w:r>
    </w:p>
    <w:p w14:paraId="51C4808F">
      <w:pPr>
        <w:pStyle w:val="17"/>
        <w:widowControl/>
        <w:shd w:val="clear"/>
        <w:spacing w:line="440" w:lineRule="exact"/>
        <w:ind w:firstLine="480"/>
        <w:rPr>
          <w:rFonts w:ascii="宋体" w:hAnsi="宋体" w:cs="宋体"/>
          <w:color w:val="000000" w:themeColor="text1"/>
          <w:sz w:val="21"/>
          <w:szCs w:val="21"/>
          <w:highlight w:val="none"/>
          <w14:textFill>
            <w14:solidFill>
              <w14:schemeClr w14:val="tx1"/>
            </w14:solidFill>
          </w14:textFill>
        </w:rPr>
      </w:pPr>
    </w:p>
    <w:p w14:paraId="695783C3">
      <w:pPr>
        <w:pStyle w:val="17"/>
        <w:widowControl/>
        <w:shd w:val="clear"/>
        <w:spacing w:line="440" w:lineRule="exact"/>
        <w:ind w:firstLine="48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委托代理人电话号码：</w:t>
      </w:r>
      <w:r>
        <w:rPr>
          <w:rFonts w:hint="eastAsia" w:ascii="宋体" w:hAnsi="宋体" w:cs="宋体"/>
          <w:color w:val="000000" w:themeColor="text1"/>
          <w:highlight w:val="none"/>
          <w:u w:val="single"/>
          <w:shd w:val="clear" w:color="auto" w:fill="FFFFFF"/>
          <w14:textFill>
            <w14:solidFill>
              <w14:schemeClr w14:val="tx1"/>
            </w14:solidFill>
          </w14:textFill>
        </w:rPr>
        <w:t xml:space="preserve">              </w:t>
      </w:r>
    </w:p>
    <w:p w14:paraId="42F40BF0">
      <w:pPr>
        <w:pStyle w:val="17"/>
        <w:widowControl/>
        <w:shd w:val="clear"/>
        <w:spacing w:line="440" w:lineRule="exact"/>
        <w:ind w:firstLine="1440" w:firstLineChars="600"/>
        <w:rPr>
          <w:rFonts w:ascii="宋体" w:hAnsi="宋体" w:cs="宋体"/>
          <w:color w:val="000000" w:themeColor="text1"/>
          <w:highlight w:val="none"/>
          <w:shd w:val="clear" w:color="auto" w:fill="FFFFFF"/>
          <w14:textFill>
            <w14:solidFill>
              <w14:schemeClr w14:val="tx1"/>
            </w14:solidFill>
          </w14:textFill>
        </w:rPr>
      </w:pPr>
    </w:p>
    <w:p w14:paraId="3D341FCA">
      <w:pPr>
        <w:pStyle w:val="17"/>
        <w:widowControl/>
        <w:shd w:val="clear"/>
        <w:spacing w:line="440" w:lineRule="exact"/>
        <w:ind w:firstLine="6000" w:firstLineChars="2500"/>
        <w:rPr>
          <w:rFonts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 xml:space="preserve">年 </w:t>
      </w:r>
      <w:r>
        <w:rPr>
          <w:rFonts w:hint="eastAsia" w:ascii="宋体" w:hAnsi="宋体" w:cs="宋体"/>
          <w:color w:val="000000" w:themeColor="text1"/>
          <w:highlight w:val="none"/>
          <w:u w:val="single"/>
          <w:shd w:val="clear" w:color="auto" w:fill="FFFFFF"/>
          <w14:textFill>
            <w14:solidFill>
              <w14:schemeClr w14:val="tx1"/>
            </w14:solidFill>
          </w14:textFill>
        </w:rPr>
        <w:t xml:space="preserve">   </w:t>
      </w:r>
      <w:r>
        <w:rPr>
          <w:rFonts w:hint="eastAsia" w:ascii="宋体" w:hAnsi="宋体" w:cs="宋体"/>
          <w:color w:val="000000" w:themeColor="text1"/>
          <w:highlight w:val="none"/>
          <w:shd w:val="clear" w:color="auto" w:fill="FFFFFF"/>
          <w14:textFill>
            <w14:solidFill>
              <w14:schemeClr w14:val="tx1"/>
            </w14:solidFill>
          </w14:textFill>
        </w:rPr>
        <w:t xml:space="preserve">月 </w:t>
      </w:r>
      <w:r>
        <w:rPr>
          <w:rFonts w:hint="eastAsia" w:ascii="宋体" w:hAnsi="宋体" w:cs="宋体"/>
          <w:color w:val="000000" w:themeColor="text1"/>
          <w:highlight w:val="none"/>
          <w:u w:val="single"/>
          <w:shd w:val="clear" w:color="auto" w:fill="FFFFFF"/>
          <w14:textFill>
            <w14:solidFill>
              <w14:schemeClr w14:val="tx1"/>
            </w14:solidFill>
          </w14:textFill>
        </w:rPr>
        <w:t xml:space="preserve">   </w:t>
      </w:r>
      <w:r>
        <w:rPr>
          <w:rFonts w:hint="eastAsia" w:ascii="宋体" w:hAnsi="宋体" w:cs="宋体"/>
          <w:color w:val="000000" w:themeColor="text1"/>
          <w:highlight w:val="none"/>
          <w:shd w:val="clear" w:color="auto" w:fill="FFFFFF"/>
          <w14:textFill>
            <w14:solidFill>
              <w14:schemeClr w14:val="tx1"/>
            </w14:solidFill>
          </w14:textFill>
        </w:rPr>
        <w:t>日</w:t>
      </w:r>
    </w:p>
    <w:p w14:paraId="34BF876F">
      <w:pPr>
        <w:shd w:val="clear"/>
        <w:rPr>
          <w:rFonts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br w:type="page"/>
      </w:r>
    </w:p>
    <w:p w14:paraId="680BAA27">
      <w:pPr>
        <w:shd w:val="clear"/>
        <w:spacing w:line="440" w:lineRule="exact"/>
        <w:jc w:val="center"/>
        <w:rPr>
          <w:rFonts w:ascii="宋体" w:hAnsi="宋体" w:cs="宋体"/>
          <w:color w:val="000000" w:themeColor="text1"/>
          <w:sz w:val="28"/>
          <w:szCs w:val="28"/>
          <w:highlight w:val="none"/>
          <w:shd w:val="clear" w:color="auto" w:fill="FFFFFF"/>
          <w14:textFill>
            <w14:solidFill>
              <w14:schemeClr w14:val="tx1"/>
            </w14:solidFill>
          </w14:textFill>
        </w:rPr>
      </w:pPr>
      <w:r>
        <w:rPr>
          <w:rFonts w:hint="eastAsia" w:ascii="宋体" w:hAnsi="宋体" w:cs="宋体"/>
          <w:color w:val="000000" w:themeColor="text1"/>
          <w:sz w:val="28"/>
          <w:szCs w:val="28"/>
          <w:highlight w:val="none"/>
          <w:shd w:val="clear" w:color="auto" w:fill="FFFFFF"/>
          <w14:textFill>
            <w14:solidFill>
              <w14:schemeClr w14:val="tx1"/>
            </w14:solidFill>
          </w14:textFill>
        </w:rPr>
        <w:t>评标办法涉及的相关材料</w:t>
      </w:r>
    </w:p>
    <w:p w14:paraId="18771EFA">
      <w:pPr>
        <w:pStyle w:val="17"/>
        <w:widowControl/>
        <w:shd w:val="clear"/>
        <w:spacing w:line="440" w:lineRule="exact"/>
        <w:rPr>
          <w:rFonts w:ascii="宋体" w:hAnsi="宋体" w:cs="宋体"/>
          <w:color w:val="000000" w:themeColor="text1"/>
          <w:highlight w:val="none"/>
          <w:shd w:val="clear" w:color="auto" w:fill="FFFFFF"/>
          <w14:textFill>
            <w14:solidFill>
              <w14:schemeClr w14:val="tx1"/>
            </w14:solidFill>
          </w14:textFill>
        </w:rPr>
      </w:pPr>
    </w:p>
    <w:p w14:paraId="5A5601D7">
      <w:pPr>
        <w:pStyle w:val="17"/>
        <w:widowControl/>
        <w:shd w:val="clear"/>
        <w:spacing w:line="440" w:lineRule="exact"/>
        <w:rPr>
          <w:rFonts w:ascii="宋体" w:hAnsi="宋体" w:cs="宋体"/>
          <w:color w:val="000000" w:themeColor="text1"/>
          <w:highlight w:val="none"/>
          <w:shd w:val="clear" w:color="auto" w:fill="FFFFFF"/>
          <w14:textFill>
            <w14:solidFill>
              <w14:schemeClr w14:val="tx1"/>
            </w14:solidFill>
          </w14:textFill>
        </w:rPr>
      </w:pPr>
    </w:p>
    <w:p w14:paraId="20C53B30">
      <w:pPr>
        <w:pStyle w:val="17"/>
        <w:widowControl/>
        <w:shd w:val="clear"/>
        <w:spacing w:line="440" w:lineRule="exact"/>
        <w:rPr>
          <w:rFonts w:ascii="宋体" w:hAnsi="宋体" w:cs="宋体"/>
          <w:color w:val="000000" w:themeColor="text1"/>
          <w:highlight w:val="none"/>
          <w:shd w:val="clear" w:color="auto" w:fill="FFFFFF"/>
          <w14:textFill>
            <w14:solidFill>
              <w14:schemeClr w14:val="tx1"/>
            </w14:solidFill>
          </w14:textFill>
        </w:rPr>
      </w:pPr>
    </w:p>
    <w:p w14:paraId="44D5E05F">
      <w:pPr>
        <w:pStyle w:val="17"/>
        <w:widowControl/>
        <w:shd w:val="clear"/>
        <w:spacing w:line="440" w:lineRule="exact"/>
        <w:rPr>
          <w:rFonts w:ascii="宋体" w:hAnsi="宋体" w:cs="宋体"/>
          <w:color w:val="000000" w:themeColor="text1"/>
          <w:highlight w:val="none"/>
          <w:shd w:val="clear" w:color="auto" w:fill="FFFFFF"/>
          <w14:textFill>
            <w14:solidFill>
              <w14:schemeClr w14:val="tx1"/>
            </w14:solidFill>
          </w14:textFill>
        </w:rPr>
      </w:pPr>
    </w:p>
    <w:p w14:paraId="0AA91BFD">
      <w:pPr>
        <w:pStyle w:val="17"/>
        <w:widowControl/>
        <w:shd w:val="clear"/>
        <w:spacing w:line="440" w:lineRule="exact"/>
        <w:rPr>
          <w:rFonts w:ascii="宋体" w:hAnsi="宋体" w:cs="宋体"/>
          <w:color w:val="000000" w:themeColor="text1"/>
          <w:highlight w:val="none"/>
          <w:shd w:val="clear" w:color="auto" w:fill="FFFFFF"/>
          <w14:textFill>
            <w14:solidFill>
              <w14:schemeClr w14:val="tx1"/>
            </w14:solidFill>
          </w14:textFill>
        </w:rPr>
      </w:pPr>
    </w:p>
    <w:p w14:paraId="260919A2">
      <w:pPr>
        <w:pStyle w:val="17"/>
        <w:widowControl/>
        <w:shd w:val="clear"/>
        <w:spacing w:line="440" w:lineRule="exact"/>
        <w:rPr>
          <w:rFonts w:ascii="宋体" w:hAnsi="宋体" w:cs="宋体"/>
          <w:color w:val="000000" w:themeColor="text1"/>
          <w:highlight w:val="none"/>
          <w:shd w:val="clear" w:color="auto" w:fill="FFFFFF"/>
          <w14:textFill>
            <w14:solidFill>
              <w14:schemeClr w14:val="tx1"/>
            </w14:solidFill>
          </w14:textFill>
        </w:rPr>
      </w:pPr>
    </w:p>
    <w:p w14:paraId="218E5F36">
      <w:pPr>
        <w:pStyle w:val="17"/>
        <w:widowControl/>
        <w:shd w:val="clear"/>
        <w:spacing w:line="440" w:lineRule="exact"/>
        <w:rPr>
          <w:rFonts w:ascii="宋体" w:hAnsi="宋体" w:cs="宋体"/>
          <w:color w:val="000000" w:themeColor="text1"/>
          <w:highlight w:val="none"/>
          <w:shd w:val="clear" w:color="auto" w:fill="FFFFFF"/>
          <w14:textFill>
            <w14:solidFill>
              <w14:schemeClr w14:val="tx1"/>
            </w14:solidFill>
          </w14:textFill>
        </w:rPr>
      </w:pPr>
    </w:p>
    <w:p w14:paraId="20FF820A">
      <w:pPr>
        <w:pStyle w:val="17"/>
        <w:widowControl/>
        <w:shd w:val="clear"/>
        <w:spacing w:line="440" w:lineRule="exact"/>
        <w:rPr>
          <w:rFonts w:ascii="宋体" w:hAnsi="宋体" w:cs="宋体"/>
          <w:color w:val="000000" w:themeColor="text1"/>
          <w:highlight w:val="none"/>
          <w:shd w:val="clear" w:color="auto" w:fill="FFFFFF"/>
          <w14:textFill>
            <w14:solidFill>
              <w14:schemeClr w14:val="tx1"/>
            </w14:solidFill>
          </w14:textFill>
        </w:rPr>
      </w:pPr>
    </w:p>
    <w:p w14:paraId="52B8F821">
      <w:pPr>
        <w:pStyle w:val="17"/>
        <w:widowControl/>
        <w:shd w:val="clear"/>
        <w:spacing w:line="440" w:lineRule="exact"/>
        <w:rPr>
          <w:rFonts w:ascii="宋体" w:hAnsi="宋体" w:cs="宋体"/>
          <w:color w:val="000000" w:themeColor="text1"/>
          <w:highlight w:val="none"/>
          <w:shd w:val="clear" w:color="auto" w:fill="FFFFFF"/>
          <w14:textFill>
            <w14:solidFill>
              <w14:schemeClr w14:val="tx1"/>
            </w14:solidFill>
          </w14:textFill>
        </w:rPr>
      </w:pPr>
    </w:p>
    <w:p w14:paraId="499CBFD8">
      <w:pPr>
        <w:pStyle w:val="17"/>
        <w:widowControl/>
        <w:shd w:val="clear"/>
        <w:spacing w:line="440" w:lineRule="exact"/>
        <w:rPr>
          <w:rFonts w:ascii="宋体" w:hAnsi="宋体" w:cs="宋体"/>
          <w:color w:val="000000" w:themeColor="text1"/>
          <w:highlight w:val="none"/>
          <w:shd w:val="clear" w:color="auto" w:fill="FFFFFF"/>
          <w14:textFill>
            <w14:solidFill>
              <w14:schemeClr w14:val="tx1"/>
            </w14:solidFill>
          </w14:textFill>
        </w:rPr>
      </w:pPr>
    </w:p>
    <w:p w14:paraId="60D8D3C1">
      <w:pPr>
        <w:pStyle w:val="17"/>
        <w:widowControl/>
        <w:shd w:val="clear"/>
        <w:spacing w:line="440" w:lineRule="exact"/>
        <w:rPr>
          <w:rFonts w:ascii="宋体" w:hAnsi="宋体" w:cs="宋体"/>
          <w:color w:val="000000" w:themeColor="text1"/>
          <w:highlight w:val="none"/>
          <w:shd w:val="clear" w:color="auto" w:fill="FFFFFF"/>
          <w14:textFill>
            <w14:solidFill>
              <w14:schemeClr w14:val="tx1"/>
            </w14:solidFill>
          </w14:textFill>
        </w:rPr>
      </w:pPr>
    </w:p>
    <w:p w14:paraId="2C48DDF4">
      <w:pPr>
        <w:pStyle w:val="17"/>
        <w:widowControl/>
        <w:shd w:val="clear"/>
        <w:spacing w:line="440" w:lineRule="exact"/>
        <w:rPr>
          <w:rFonts w:ascii="宋体" w:hAnsi="宋体" w:cs="宋体"/>
          <w:color w:val="000000" w:themeColor="text1"/>
          <w:highlight w:val="none"/>
          <w:shd w:val="clear" w:color="auto" w:fill="FFFFFF"/>
          <w14:textFill>
            <w14:solidFill>
              <w14:schemeClr w14:val="tx1"/>
            </w14:solidFill>
          </w14:textFill>
        </w:rPr>
      </w:pPr>
    </w:p>
    <w:p w14:paraId="5E3CFE45">
      <w:pPr>
        <w:pStyle w:val="17"/>
        <w:widowControl/>
        <w:shd w:val="clear"/>
        <w:spacing w:line="440" w:lineRule="exact"/>
        <w:rPr>
          <w:rFonts w:ascii="宋体" w:hAnsi="宋体" w:cs="宋体"/>
          <w:color w:val="000000" w:themeColor="text1"/>
          <w:highlight w:val="none"/>
          <w:shd w:val="clear" w:color="auto" w:fill="FFFFFF"/>
          <w14:textFill>
            <w14:solidFill>
              <w14:schemeClr w14:val="tx1"/>
            </w14:solidFill>
          </w14:textFill>
        </w:rPr>
      </w:pPr>
    </w:p>
    <w:p w14:paraId="7BB1A028">
      <w:pPr>
        <w:pStyle w:val="17"/>
        <w:widowControl/>
        <w:shd w:val="clear"/>
        <w:spacing w:line="440" w:lineRule="exact"/>
        <w:rPr>
          <w:rFonts w:ascii="宋体" w:hAnsi="宋体" w:cs="宋体"/>
          <w:color w:val="000000" w:themeColor="text1"/>
          <w:highlight w:val="none"/>
          <w:shd w:val="clear" w:color="auto" w:fill="FFFFFF"/>
          <w14:textFill>
            <w14:solidFill>
              <w14:schemeClr w14:val="tx1"/>
            </w14:solidFill>
          </w14:textFill>
        </w:rPr>
      </w:pPr>
    </w:p>
    <w:p w14:paraId="0312E0AB">
      <w:pPr>
        <w:pStyle w:val="17"/>
        <w:widowControl/>
        <w:shd w:val="clear"/>
        <w:spacing w:line="440" w:lineRule="exact"/>
        <w:rPr>
          <w:rFonts w:ascii="宋体" w:hAnsi="宋体" w:cs="宋体"/>
          <w:color w:val="000000" w:themeColor="text1"/>
          <w:highlight w:val="none"/>
          <w:shd w:val="clear" w:color="auto" w:fill="FFFFFF"/>
          <w14:textFill>
            <w14:solidFill>
              <w14:schemeClr w14:val="tx1"/>
            </w14:solidFill>
          </w14:textFill>
        </w:rPr>
      </w:pPr>
    </w:p>
    <w:p w14:paraId="6C649A87">
      <w:pPr>
        <w:pStyle w:val="17"/>
        <w:widowControl/>
        <w:shd w:val="clear"/>
        <w:spacing w:line="440" w:lineRule="exact"/>
        <w:rPr>
          <w:rFonts w:ascii="宋体" w:hAnsi="宋体" w:cs="宋体"/>
          <w:color w:val="000000" w:themeColor="text1"/>
          <w:highlight w:val="none"/>
          <w:shd w:val="clear" w:color="auto" w:fill="FFFFFF"/>
          <w14:textFill>
            <w14:solidFill>
              <w14:schemeClr w14:val="tx1"/>
            </w14:solidFill>
          </w14:textFill>
        </w:rPr>
      </w:pPr>
    </w:p>
    <w:p w14:paraId="2658A877">
      <w:pPr>
        <w:pStyle w:val="17"/>
        <w:widowControl/>
        <w:shd w:val="clear"/>
        <w:spacing w:line="440" w:lineRule="exact"/>
        <w:rPr>
          <w:rFonts w:ascii="宋体" w:hAnsi="宋体" w:cs="宋体"/>
          <w:color w:val="000000" w:themeColor="text1"/>
          <w:highlight w:val="none"/>
          <w:shd w:val="clear" w:color="auto" w:fill="FFFFFF"/>
          <w14:textFill>
            <w14:solidFill>
              <w14:schemeClr w14:val="tx1"/>
            </w14:solidFill>
          </w14:textFill>
        </w:rPr>
      </w:pPr>
    </w:p>
    <w:p w14:paraId="3013E296">
      <w:pPr>
        <w:pStyle w:val="17"/>
        <w:widowControl/>
        <w:shd w:val="clear"/>
        <w:spacing w:line="440" w:lineRule="exact"/>
        <w:rPr>
          <w:rFonts w:ascii="宋体" w:hAnsi="宋体" w:cs="宋体"/>
          <w:color w:val="000000" w:themeColor="text1"/>
          <w:highlight w:val="none"/>
          <w:shd w:val="clear" w:color="auto" w:fill="FFFFFF"/>
          <w14:textFill>
            <w14:solidFill>
              <w14:schemeClr w14:val="tx1"/>
            </w14:solidFill>
          </w14:textFill>
        </w:rPr>
      </w:pPr>
    </w:p>
    <w:p w14:paraId="4143BE92">
      <w:pPr>
        <w:shd w:val="clear"/>
        <w:spacing w:line="580" w:lineRule="exact"/>
        <w:rPr>
          <w:color w:val="000000" w:themeColor="text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附件：</w:t>
      </w:r>
      <w:r>
        <w:rPr>
          <w:rFonts w:hint="eastAsia" w:ascii="宋体" w:hAnsi="宋体" w:cs="宋体"/>
          <w:b/>
          <w:color w:val="000000" w:themeColor="text1"/>
          <w:sz w:val="24"/>
          <w:highlight w:val="none"/>
          <w:lang w:val="en-US" w:eastAsia="zh-CN"/>
          <w14:textFill>
            <w14:solidFill>
              <w14:schemeClr w14:val="tx1"/>
            </w14:solidFill>
          </w14:textFill>
        </w:rPr>
        <w:t>1、</w:t>
      </w:r>
      <w:r>
        <w:rPr>
          <w:rFonts w:hint="eastAsia" w:ascii="宋体" w:hAnsi="宋体" w:cs="宋体"/>
          <w:b/>
          <w:color w:val="000000" w:themeColor="text1"/>
          <w:sz w:val="24"/>
          <w:highlight w:val="none"/>
          <w14:textFill>
            <w14:solidFill>
              <w14:schemeClr w14:val="tx1"/>
            </w14:solidFill>
          </w14:textFill>
        </w:rPr>
        <w:t>国有产权意向承租承诺函</w:t>
      </w:r>
    </w:p>
    <w:p w14:paraId="6C370AC6">
      <w:pPr>
        <w:shd w:val="clear"/>
        <w:spacing w:line="360" w:lineRule="exact"/>
        <w:ind w:firstLine="532" w:firstLineChars="200"/>
        <w:rPr>
          <w:rFonts w:ascii="仿宋" w:hAnsi="仿宋" w:eastAsia="仿宋" w:cs="仿宋"/>
          <w:color w:val="000000" w:themeColor="text1"/>
          <w:w w:val="95"/>
          <w:sz w:val="28"/>
          <w:szCs w:val="28"/>
          <w:highlight w:val="none"/>
          <w:u w:val="single"/>
          <w14:textFill>
            <w14:solidFill>
              <w14:schemeClr w14:val="tx1"/>
            </w14:solidFill>
          </w14:textFill>
        </w:rPr>
      </w:pPr>
      <w:r>
        <w:rPr>
          <w:rFonts w:hint="eastAsia" w:ascii="仿宋" w:hAnsi="仿宋" w:eastAsia="仿宋" w:cs="仿宋"/>
          <w:color w:val="000000" w:themeColor="text1"/>
          <w:w w:val="95"/>
          <w:sz w:val="28"/>
          <w:szCs w:val="28"/>
          <w:highlight w:val="none"/>
          <w14:textFill>
            <w14:solidFill>
              <w14:schemeClr w14:val="tx1"/>
            </w14:solidFill>
          </w14:textFill>
        </w:rPr>
        <w:t>为营造公开、公平、公正、诚实守信的产权交易环境，树立诚信守法的受让人形象，本单位（人）参加的</w:t>
      </w:r>
      <w:r>
        <w:rPr>
          <w:rFonts w:hint="eastAsia" w:ascii="仿宋" w:hAnsi="仿宋" w:eastAsia="仿宋" w:cs="仿宋"/>
          <w:color w:val="000000" w:themeColor="text1"/>
          <w:w w:val="95"/>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w w:val="95"/>
          <w:sz w:val="28"/>
          <w:szCs w:val="28"/>
          <w:highlight w:val="none"/>
          <w:u w:val="single"/>
          <w:lang w:eastAsia="zh-CN"/>
          <w14:textFill>
            <w14:solidFill>
              <w14:schemeClr w14:val="tx1"/>
            </w14:solidFill>
          </w14:textFill>
        </w:rPr>
        <w:t>盐城市大丰区第三人民医院食堂对外招租服务项目</w:t>
      </w:r>
      <w:r>
        <w:rPr>
          <w:rFonts w:hint="eastAsia" w:ascii="仿宋" w:hAnsi="仿宋" w:eastAsia="仿宋"/>
          <w:color w:val="000000" w:themeColor="text1"/>
          <w:w w:val="95"/>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w w:val="95"/>
          <w:sz w:val="28"/>
          <w:szCs w:val="28"/>
          <w:highlight w:val="none"/>
          <w14:textFill>
            <w14:solidFill>
              <w14:schemeClr w14:val="tx1"/>
            </w14:solidFill>
          </w14:textFill>
        </w:rPr>
        <w:t>项目交易活动，本单位（人）作出以下承诺：</w:t>
      </w:r>
    </w:p>
    <w:p w14:paraId="1FF2DA57">
      <w:pPr>
        <w:shd w:val="clear"/>
        <w:spacing w:line="360" w:lineRule="exact"/>
        <w:ind w:firstLine="532" w:firstLineChars="200"/>
        <w:rPr>
          <w:rFonts w:ascii="仿宋" w:hAnsi="仿宋" w:eastAsia="仿宋" w:cs="仿宋"/>
          <w:color w:val="000000" w:themeColor="text1"/>
          <w:w w:val="95"/>
          <w:sz w:val="28"/>
          <w:szCs w:val="28"/>
          <w:highlight w:val="none"/>
          <w14:textFill>
            <w14:solidFill>
              <w14:schemeClr w14:val="tx1"/>
            </w14:solidFill>
          </w14:textFill>
        </w:rPr>
      </w:pPr>
      <w:r>
        <w:rPr>
          <w:rFonts w:hint="eastAsia" w:ascii="仿宋" w:hAnsi="仿宋" w:eastAsia="仿宋" w:cs="仿宋"/>
          <w:color w:val="000000" w:themeColor="text1"/>
          <w:w w:val="95"/>
          <w:sz w:val="28"/>
          <w:szCs w:val="28"/>
          <w:highlight w:val="none"/>
          <w14:textFill>
            <w14:solidFill>
              <w14:schemeClr w14:val="tx1"/>
            </w14:solidFill>
          </w14:textFill>
        </w:rPr>
        <w:t>（一）本单位（人）对所登记提交的单位（个人）基本信息、从业资质和资格、业绩、财务状况、信誉等所有资料，均合法、真实、准确、有效，无任何伪造、修改、虚假成份，并对所提供资料的合法性、真实性负责；</w:t>
      </w:r>
    </w:p>
    <w:p w14:paraId="56FD9F63">
      <w:pPr>
        <w:shd w:val="clear"/>
        <w:spacing w:line="360" w:lineRule="exact"/>
        <w:ind w:firstLine="532" w:firstLineChars="200"/>
        <w:rPr>
          <w:rFonts w:ascii="仿宋" w:hAnsi="仿宋" w:eastAsia="仿宋" w:cs="仿宋"/>
          <w:color w:val="000000" w:themeColor="text1"/>
          <w:w w:val="95"/>
          <w:sz w:val="28"/>
          <w:szCs w:val="28"/>
          <w:highlight w:val="none"/>
          <w14:textFill>
            <w14:solidFill>
              <w14:schemeClr w14:val="tx1"/>
            </w14:solidFill>
          </w14:textFill>
        </w:rPr>
      </w:pPr>
      <w:r>
        <w:rPr>
          <w:rFonts w:hint="eastAsia" w:ascii="仿宋" w:hAnsi="仿宋" w:eastAsia="仿宋" w:cs="仿宋"/>
          <w:color w:val="000000" w:themeColor="text1"/>
          <w:w w:val="95"/>
          <w:sz w:val="28"/>
          <w:szCs w:val="28"/>
          <w:highlight w:val="none"/>
          <w14:textFill>
            <w14:solidFill>
              <w14:schemeClr w14:val="tx1"/>
            </w14:solidFill>
          </w14:textFill>
        </w:rPr>
        <w:t>（二）本单位（人）承诺参与本次交易不存在法律、法规规定的禁止性情形；</w:t>
      </w:r>
    </w:p>
    <w:p w14:paraId="5E0484D9">
      <w:pPr>
        <w:shd w:val="clear"/>
        <w:spacing w:line="360" w:lineRule="exact"/>
        <w:ind w:firstLine="532" w:firstLineChars="200"/>
        <w:rPr>
          <w:rFonts w:ascii="仿宋" w:hAnsi="仿宋" w:eastAsia="仿宋" w:cs="仿宋"/>
          <w:color w:val="000000" w:themeColor="text1"/>
          <w:w w:val="95"/>
          <w:sz w:val="28"/>
          <w:szCs w:val="28"/>
          <w:highlight w:val="none"/>
          <w14:textFill>
            <w14:solidFill>
              <w14:schemeClr w14:val="tx1"/>
            </w14:solidFill>
          </w14:textFill>
        </w:rPr>
      </w:pPr>
      <w:r>
        <w:rPr>
          <w:rFonts w:hint="eastAsia" w:ascii="仿宋" w:hAnsi="仿宋" w:eastAsia="仿宋" w:cs="仿宋"/>
          <w:color w:val="000000" w:themeColor="text1"/>
          <w:w w:val="95"/>
          <w:sz w:val="28"/>
          <w:szCs w:val="28"/>
          <w:highlight w:val="none"/>
          <w14:textFill>
            <w14:solidFill>
              <w14:schemeClr w14:val="tx1"/>
            </w14:solidFill>
          </w14:textFill>
        </w:rPr>
        <w:t>（三）严格依照国家和省、市关于产权交易的法律、法规、规章、规范性文件参加产权交易的投标活动；积极履行社会责任，促进廉政建设；本次参与受让交易活动及提交内容是我方真实意愿表示，不存在虚假、误导性或重大遗漏，一经作出不予撤回或变更，我方对其真实性、完整性、合法性、有效性承担相应的法律责任；</w:t>
      </w:r>
    </w:p>
    <w:p w14:paraId="1CD84FC2">
      <w:pPr>
        <w:shd w:val="clear"/>
        <w:spacing w:line="360" w:lineRule="exact"/>
        <w:rPr>
          <w:rFonts w:ascii="仿宋" w:hAnsi="仿宋" w:eastAsia="仿宋" w:cs="仿宋"/>
          <w:color w:val="000000" w:themeColor="text1"/>
          <w:w w:val="95"/>
          <w:sz w:val="28"/>
          <w:szCs w:val="28"/>
          <w:highlight w:val="none"/>
          <w14:textFill>
            <w14:solidFill>
              <w14:schemeClr w14:val="tx1"/>
            </w14:solidFill>
          </w14:textFill>
        </w:rPr>
      </w:pPr>
      <w:r>
        <w:rPr>
          <w:rFonts w:hint="eastAsia" w:ascii="仿宋" w:hAnsi="仿宋" w:eastAsia="仿宋" w:cs="仿宋"/>
          <w:color w:val="000000" w:themeColor="text1"/>
          <w:w w:val="95"/>
          <w:sz w:val="28"/>
          <w:szCs w:val="28"/>
          <w:highlight w:val="none"/>
          <w14:textFill>
            <w14:solidFill>
              <w14:schemeClr w14:val="tx1"/>
            </w14:solidFill>
          </w14:textFill>
        </w:rPr>
        <w:t>   （四）我方充分了解、接收该项目信息发布的全部内容和要求，熟知交易平台系统操作规程和规则、方式，并认真考虑了不可预计的各项风险因素，愿意承担可能存在的一切交易风险；</w:t>
      </w:r>
    </w:p>
    <w:p w14:paraId="3616B090">
      <w:pPr>
        <w:shd w:val="clear"/>
        <w:spacing w:line="360" w:lineRule="exact"/>
        <w:ind w:firstLine="569" w:firstLineChars="214"/>
        <w:rPr>
          <w:rFonts w:ascii="仿宋" w:hAnsi="仿宋" w:eastAsia="仿宋" w:cs="仿宋"/>
          <w:color w:val="000000" w:themeColor="text1"/>
          <w:w w:val="95"/>
          <w:sz w:val="28"/>
          <w:szCs w:val="28"/>
          <w:highlight w:val="none"/>
          <w14:textFill>
            <w14:solidFill>
              <w14:schemeClr w14:val="tx1"/>
            </w14:solidFill>
          </w14:textFill>
        </w:rPr>
      </w:pPr>
      <w:r>
        <w:rPr>
          <w:rFonts w:hint="eastAsia" w:ascii="仿宋" w:hAnsi="仿宋" w:eastAsia="仿宋" w:cs="仿宋"/>
          <w:color w:val="000000" w:themeColor="text1"/>
          <w:w w:val="95"/>
          <w:sz w:val="28"/>
          <w:szCs w:val="28"/>
          <w:highlight w:val="none"/>
          <w14:textFill>
            <w14:solidFill>
              <w14:schemeClr w14:val="tx1"/>
            </w14:solidFill>
          </w14:textFill>
        </w:rPr>
        <w:t>（五）我方具有良好的财务状况、支付能力和商业信用，符合产权交易对受让方的有关规定；我方将以自己申报的交易价及其他条款内容完成交易全过程，否则同意将所缴纳保证金由转让方不予退还或转为违约金；自我约束、自我管理，守合同、重信用，自觉维护产权交易的良好秩序，与参与本次产权交易活动的其他意向受让方、转让方、代理机构不存在围标串标、弄虚作假、骗取中标、干扰评标、违约毁约等行为；</w:t>
      </w:r>
    </w:p>
    <w:p w14:paraId="5B98FC9B">
      <w:pPr>
        <w:shd w:val="clear"/>
        <w:spacing w:line="360" w:lineRule="exact"/>
        <w:ind w:firstLine="367"/>
        <w:rPr>
          <w:rFonts w:ascii="仿宋" w:hAnsi="仿宋" w:eastAsia="仿宋" w:cs="仿宋"/>
          <w:color w:val="000000" w:themeColor="text1"/>
          <w:w w:val="95"/>
          <w:sz w:val="28"/>
          <w:szCs w:val="28"/>
          <w:highlight w:val="none"/>
          <w14:textFill>
            <w14:solidFill>
              <w14:schemeClr w14:val="tx1"/>
            </w14:solidFill>
          </w14:textFill>
        </w:rPr>
      </w:pPr>
      <w:r>
        <w:rPr>
          <w:rFonts w:hint="eastAsia" w:ascii="仿宋" w:hAnsi="仿宋" w:eastAsia="仿宋" w:cs="仿宋"/>
          <w:color w:val="000000" w:themeColor="text1"/>
          <w:w w:val="95"/>
          <w:sz w:val="28"/>
          <w:szCs w:val="28"/>
          <w:highlight w:val="none"/>
          <w14:textFill>
            <w14:solidFill>
              <w14:schemeClr w14:val="tx1"/>
            </w14:solidFill>
          </w14:textFill>
        </w:rPr>
        <w:t>（六）接受国资（财政）产权交易监督管理部门和有关行政监督部门的依法监督检查。如发生违法违规或不良失信行为，自愿接受产权交易监督管理机构和有关行政监督部门依法给予的行政处罚（处理），并依法承担相应责任；</w:t>
      </w:r>
    </w:p>
    <w:p w14:paraId="71D4D72B">
      <w:pPr>
        <w:shd w:val="clear"/>
        <w:adjustRightInd w:val="0"/>
        <w:snapToGrid w:val="0"/>
        <w:spacing w:line="360" w:lineRule="exact"/>
        <w:ind w:left="-25" w:leftChars="-12" w:firstLine="470" w:firstLineChars="177"/>
        <w:rPr>
          <w:rFonts w:ascii="仿宋" w:hAnsi="仿宋" w:eastAsia="仿宋" w:cs="宋体"/>
          <w:color w:val="000000" w:themeColor="text1"/>
          <w:w w:val="95"/>
          <w:sz w:val="28"/>
          <w:szCs w:val="28"/>
          <w:highlight w:val="none"/>
          <w14:textFill>
            <w14:solidFill>
              <w14:schemeClr w14:val="tx1"/>
            </w14:solidFill>
          </w14:textFill>
        </w:rPr>
      </w:pPr>
      <w:r>
        <w:rPr>
          <w:rFonts w:hint="eastAsia" w:ascii="仿宋" w:hAnsi="仿宋" w:eastAsia="仿宋" w:cs="宋体"/>
          <w:color w:val="000000" w:themeColor="text1"/>
          <w:w w:val="95"/>
          <w:sz w:val="28"/>
          <w:szCs w:val="28"/>
          <w:highlight w:val="none"/>
          <w14:textFill>
            <w14:solidFill>
              <w14:schemeClr w14:val="tx1"/>
            </w14:solidFill>
          </w14:textFill>
        </w:rPr>
        <w:t>（七）竞价过程中，因我方软硬件配备不齐全或发生故障等问题而导致在竞价过程中出现不稳定或中断等情况的，由我方自身承担一切后果；</w:t>
      </w:r>
    </w:p>
    <w:p w14:paraId="1AA4C981">
      <w:pPr>
        <w:shd w:val="clear"/>
        <w:adjustRightInd w:val="0"/>
        <w:snapToGrid w:val="0"/>
        <w:spacing w:line="360" w:lineRule="exact"/>
        <w:ind w:left="23" w:leftChars="11" w:firstLine="468" w:firstLineChars="176"/>
        <w:rPr>
          <w:rFonts w:ascii="仿宋" w:hAnsi="仿宋" w:eastAsia="仿宋" w:cs="宋体"/>
          <w:color w:val="000000" w:themeColor="text1"/>
          <w:w w:val="95"/>
          <w:sz w:val="28"/>
          <w:szCs w:val="28"/>
          <w:highlight w:val="none"/>
          <w14:textFill>
            <w14:solidFill>
              <w14:schemeClr w14:val="tx1"/>
            </w14:solidFill>
          </w14:textFill>
        </w:rPr>
      </w:pPr>
      <w:r>
        <w:rPr>
          <w:rFonts w:hint="eastAsia" w:ascii="仿宋" w:hAnsi="仿宋" w:eastAsia="仿宋" w:cs="宋体"/>
          <w:color w:val="000000" w:themeColor="text1"/>
          <w:w w:val="95"/>
          <w:sz w:val="28"/>
          <w:szCs w:val="28"/>
          <w:highlight w:val="none"/>
          <w14:textFill>
            <w14:solidFill>
              <w14:schemeClr w14:val="tx1"/>
            </w14:solidFill>
          </w14:textFill>
        </w:rPr>
        <w:t>（八）竞价过程中，因我方不能熟练掌握计算机等问题而导致在竞价过程中出现不能在规定时间内参与竞价，由我方自身承担一切后果；</w:t>
      </w:r>
    </w:p>
    <w:p w14:paraId="2F3EB8DA">
      <w:pPr>
        <w:shd w:val="clear"/>
        <w:spacing w:line="360" w:lineRule="exact"/>
        <w:ind w:firstLine="500" w:firstLineChars="188"/>
        <w:rPr>
          <w:rFonts w:ascii="仿宋" w:hAnsi="仿宋" w:eastAsia="仿宋" w:cs="仿宋"/>
          <w:color w:val="000000" w:themeColor="text1"/>
          <w:w w:val="95"/>
          <w:sz w:val="28"/>
          <w:szCs w:val="28"/>
          <w:highlight w:val="none"/>
          <w14:textFill>
            <w14:solidFill>
              <w14:schemeClr w14:val="tx1"/>
            </w14:solidFill>
          </w14:textFill>
        </w:rPr>
      </w:pPr>
      <w:r>
        <w:rPr>
          <w:rFonts w:hint="eastAsia" w:ascii="仿宋" w:hAnsi="仿宋" w:eastAsia="仿宋" w:cs="仿宋"/>
          <w:color w:val="000000" w:themeColor="text1"/>
          <w:w w:val="95"/>
          <w:sz w:val="28"/>
          <w:szCs w:val="28"/>
          <w:highlight w:val="none"/>
          <w14:textFill>
            <w14:solidFill>
              <w14:schemeClr w14:val="tx1"/>
            </w14:solidFill>
          </w14:textFill>
        </w:rPr>
        <w:t>（九）本单位（人）已认真阅读了上述承诺，并严格遵守和履行，如有违反或给交易相关方造成损失的，我方愿意承担相应的法律责任和经济赔偿。</w:t>
      </w:r>
    </w:p>
    <w:p w14:paraId="03326732">
      <w:pPr>
        <w:shd w:val="clear"/>
        <w:spacing w:line="360" w:lineRule="exact"/>
        <w:rPr>
          <w:rFonts w:ascii="仿宋" w:hAnsi="仿宋" w:eastAsia="仿宋" w:cs="仿宋"/>
          <w:color w:val="000000" w:themeColor="text1"/>
          <w:w w:val="95"/>
          <w:sz w:val="28"/>
          <w:szCs w:val="28"/>
          <w:highlight w:val="none"/>
          <w14:textFill>
            <w14:solidFill>
              <w14:schemeClr w14:val="tx1"/>
            </w14:solidFill>
          </w14:textFill>
        </w:rPr>
      </w:pPr>
      <w:r>
        <w:rPr>
          <w:rFonts w:hint="eastAsia" w:ascii="仿宋" w:hAnsi="仿宋" w:eastAsia="仿宋" w:cs="仿宋"/>
          <w:color w:val="000000" w:themeColor="text1"/>
          <w:w w:val="95"/>
          <w:sz w:val="28"/>
          <w:szCs w:val="28"/>
          <w:highlight w:val="none"/>
          <w14:textFill>
            <w14:solidFill>
              <w14:schemeClr w14:val="tx1"/>
            </w14:solidFill>
          </w14:textFill>
        </w:rPr>
        <w:t>意向受让方负责人签名：         单位名称（盖章\个人的不需）：</w:t>
      </w:r>
    </w:p>
    <w:p w14:paraId="2F3DC3A0">
      <w:pPr>
        <w:pStyle w:val="2"/>
        <w:shd w:val="clear"/>
        <w:spacing w:after="0" w:line="360" w:lineRule="exact"/>
        <w:ind w:firstLine="0" w:firstLineChars="0"/>
        <w:rPr>
          <w:rFonts w:ascii="仿宋" w:hAnsi="仿宋" w:eastAsia="仿宋" w:cs="仿宋"/>
          <w:color w:val="000000" w:themeColor="text1"/>
          <w:w w:val="95"/>
          <w:sz w:val="28"/>
          <w:szCs w:val="28"/>
          <w:highlight w:val="none"/>
          <w14:textFill>
            <w14:solidFill>
              <w14:schemeClr w14:val="tx1"/>
            </w14:solidFill>
          </w14:textFill>
        </w:rPr>
      </w:pPr>
      <w:r>
        <w:rPr>
          <w:rFonts w:hint="eastAsia" w:ascii="仿宋" w:hAnsi="仿宋" w:eastAsia="仿宋" w:cs="仿宋"/>
          <w:color w:val="000000" w:themeColor="text1"/>
          <w:w w:val="95"/>
          <w:sz w:val="28"/>
          <w:szCs w:val="28"/>
          <w:highlight w:val="none"/>
          <w14:textFill>
            <w14:solidFill>
              <w14:schemeClr w14:val="tx1"/>
            </w14:solidFill>
          </w14:textFill>
        </w:rPr>
        <w:t>联系电话：                            年    月    日</w:t>
      </w:r>
    </w:p>
    <w:p w14:paraId="7153051F">
      <w:pPr>
        <w:pStyle w:val="36"/>
        <w:shd w:val="clear"/>
        <w:rPr>
          <w:rFonts w:hint="default" w:ascii="宋体" w:hAnsi="宋体" w:eastAsia="宋体" w:cs="宋体"/>
          <w:color w:val="000000" w:themeColor="text1"/>
          <w:szCs w:val="24"/>
          <w:highlight w:val="none"/>
          <w14:textFill>
            <w14:solidFill>
              <w14:schemeClr w14:val="tx1"/>
            </w14:solidFill>
          </w14:textFill>
        </w:rPr>
      </w:pPr>
    </w:p>
    <w:p w14:paraId="09B1469E">
      <w:pPr>
        <w:pStyle w:val="36"/>
        <w:shd w:val="clear"/>
        <w:rPr>
          <w:rFonts w:hint="default" w:ascii="宋体" w:hAnsi="宋体" w:eastAsia="宋体" w:cs="宋体"/>
          <w:color w:val="000000" w:themeColor="text1"/>
          <w:szCs w:val="24"/>
          <w:highlight w:val="none"/>
          <w14:textFill>
            <w14:solidFill>
              <w14:schemeClr w14:val="tx1"/>
            </w14:solidFill>
          </w14:textFill>
        </w:rPr>
      </w:pPr>
    </w:p>
    <w:p w14:paraId="4DCFF00C">
      <w:pPr>
        <w:pStyle w:val="36"/>
        <w:shd w:val="clear"/>
        <w:rPr>
          <w:rFonts w:hint="default" w:ascii="宋体" w:hAnsi="宋体" w:eastAsia="宋体" w:cs="宋体"/>
          <w:color w:val="000000" w:themeColor="text1"/>
          <w:szCs w:val="24"/>
          <w:highlight w:val="none"/>
          <w14:textFill>
            <w14:solidFill>
              <w14:schemeClr w14:val="tx1"/>
            </w14:solidFill>
          </w14:textFill>
        </w:rPr>
      </w:pPr>
    </w:p>
    <w:p w14:paraId="6B0C8467">
      <w:pPr>
        <w:shd w:val="clear"/>
        <w:spacing w:line="580" w:lineRule="exac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附件：</w:t>
      </w:r>
      <w:r>
        <w:rPr>
          <w:rFonts w:hint="eastAsia" w:ascii="宋体" w:hAnsi="宋体" w:eastAsia="宋体" w:cs="宋体"/>
          <w:b/>
          <w:color w:val="000000" w:themeColor="text1"/>
          <w:sz w:val="24"/>
          <w:highlight w:val="none"/>
          <w:lang w:val="en-US" w:eastAsia="zh-CN"/>
          <w14:textFill>
            <w14:solidFill>
              <w14:schemeClr w14:val="tx1"/>
            </w14:solidFill>
          </w14:textFill>
        </w:rPr>
        <w:t>2、</w:t>
      </w:r>
      <w:r>
        <w:rPr>
          <w:rFonts w:hint="eastAsia" w:ascii="宋体" w:hAnsi="宋体" w:eastAsia="宋体" w:cs="宋体"/>
          <w:b/>
          <w:color w:val="000000" w:themeColor="text1"/>
          <w:sz w:val="24"/>
          <w:highlight w:val="none"/>
          <w14:textFill>
            <w14:solidFill>
              <w14:schemeClr w14:val="tx1"/>
            </w14:solidFill>
          </w14:textFill>
        </w:rPr>
        <w:t>江苏省国有产权交易服务收费标准</w:t>
      </w:r>
    </w:p>
    <w:p w14:paraId="4FE63D18">
      <w:pPr>
        <w:pStyle w:val="36"/>
        <w:shd w:val="clear"/>
        <w:rPr>
          <w:rFonts w:hint="default" w:ascii="宋体" w:hAnsi="宋体" w:eastAsia="宋体" w:cs="宋体"/>
          <w:color w:val="000000" w:themeColor="text1"/>
          <w:szCs w:val="24"/>
          <w:highlight w:val="none"/>
          <w14:textFill>
            <w14:solidFill>
              <w14:schemeClr w14:val="tx1"/>
            </w14:solidFill>
          </w14:textFill>
        </w:rPr>
      </w:pPr>
    </w:p>
    <w:p w14:paraId="1293FACF">
      <w:pPr>
        <w:pStyle w:val="36"/>
        <w:shd w:val="clear"/>
        <w:rPr>
          <w:rFonts w:hint="default" w:ascii="宋体" w:hAnsi="宋体" w:eastAsia="宋体" w:cs="宋体"/>
          <w:color w:val="000000" w:themeColor="text1"/>
          <w:szCs w:val="24"/>
          <w:highlight w:val="none"/>
          <w14:textFill>
            <w14:solidFill>
              <w14:schemeClr w14:val="tx1"/>
            </w14:solidFill>
          </w14:textFill>
        </w:rPr>
      </w:pPr>
      <w:r>
        <w:rPr>
          <w:color w:val="auto"/>
          <w:highlight w:val="none"/>
        </w:rPr>
        <w:drawing>
          <wp:anchor distT="0" distB="0" distL="114300" distR="114300" simplePos="0" relativeHeight="251661312" behindDoc="0" locked="0" layoutInCell="1" allowOverlap="1">
            <wp:simplePos x="0" y="0"/>
            <wp:positionH relativeFrom="column">
              <wp:posOffset>7620</wp:posOffset>
            </wp:positionH>
            <wp:positionV relativeFrom="paragraph">
              <wp:posOffset>4802505</wp:posOffset>
            </wp:positionV>
            <wp:extent cx="5436870" cy="1684020"/>
            <wp:effectExtent l="0" t="0" r="11430" b="1143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rcRect t="12375" r="2182" b="58916"/>
                    <a:stretch>
                      <a:fillRect/>
                    </a:stretch>
                  </pic:blipFill>
                  <pic:spPr>
                    <a:xfrm>
                      <a:off x="0" y="0"/>
                      <a:ext cx="5436870" cy="1684020"/>
                    </a:xfrm>
                    <a:prstGeom prst="rect">
                      <a:avLst/>
                    </a:prstGeom>
                    <a:noFill/>
                    <a:ln>
                      <a:noFill/>
                    </a:ln>
                  </pic:spPr>
                </pic:pic>
              </a:graphicData>
            </a:graphic>
          </wp:anchor>
        </w:drawing>
      </w:r>
      <w:r>
        <w:rPr>
          <w:rFonts w:ascii="Times New Roman" w:hAnsi="Times New Roman" w:eastAsia="宋体" w:cs="Times New Roman"/>
          <w:kern w:val="2"/>
          <w:sz w:val="21"/>
          <w:szCs w:val="22"/>
          <w:highlight w:val="none"/>
          <w:lang w:val="en-US" w:eastAsia="zh-CN" w:bidi="ar-SA"/>
        </w:rPr>
        <w:drawing>
          <wp:anchor distT="0" distB="0" distL="114300" distR="114300" simplePos="0" relativeHeight="251659264" behindDoc="0" locked="0" layoutInCell="1" allowOverlap="1">
            <wp:simplePos x="0" y="0"/>
            <wp:positionH relativeFrom="column">
              <wp:posOffset>222885</wp:posOffset>
            </wp:positionH>
            <wp:positionV relativeFrom="paragraph">
              <wp:posOffset>6890385</wp:posOffset>
            </wp:positionV>
            <wp:extent cx="4781550" cy="262572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rcRect l="-948" t="43531" r="14920" b="11703"/>
                    <a:stretch>
                      <a:fillRect/>
                    </a:stretch>
                  </pic:blipFill>
                  <pic:spPr>
                    <a:xfrm>
                      <a:off x="0" y="0"/>
                      <a:ext cx="4781550" cy="2625725"/>
                    </a:xfrm>
                    <a:prstGeom prst="rect">
                      <a:avLst/>
                    </a:prstGeom>
                    <a:noFill/>
                    <a:ln>
                      <a:noFill/>
                    </a:ln>
                  </pic:spPr>
                </pic:pic>
              </a:graphicData>
            </a:graphic>
          </wp:anchor>
        </w:drawing>
      </w:r>
      <w:r>
        <w:rPr>
          <w:rFonts w:ascii="Times New Roman" w:hAnsi="Times New Roman" w:eastAsia="仿宋_GB2312" w:cs="Times New Roman"/>
          <w:color w:val="auto"/>
          <w:sz w:val="30"/>
          <w:szCs w:val="20"/>
          <w:highlight w:val="none"/>
        </w:rPr>
        <w:drawing>
          <wp:anchor distT="0" distB="0" distL="114300" distR="114300" simplePos="0" relativeHeight="251660288" behindDoc="0" locked="0" layoutInCell="1" allowOverlap="1">
            <wp:simplePos x="0" y="0"/>
            <wp:positionH relativeFrom="column">
              <wp:posOffset>38100</wp:posOffset>
            </wp:positionH>
            <wp:positionV relativeFrom="paragraph">
              <wp:posOffset>48895</wp:posOffset>
            </wp:positionV>
            <wp:extent cx="5453380" cy="4762500"/>
            <wp:effectExtent l="0" t="0" r="1397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tretch>
                      <a:fillRect/>
                    </a:stretch>
                  </pic:blipFill>
                  <pic:spPr>
                    <a:xfrm>
                      <a:off x="0" y="0"/>
                      <a:ext cx="5453380" cy="4762500"/>
                    </a:xfrm>
                    <a:prstGeom prst="rect">
                      <a:avLst/>
                    </a:prstGeom>
                    <a:noFill/>
                    <a:ln>
                      <a:noFill/>
                    </a:ln>
                  </pic:spPr>
                </pic:pic>
              </a:graphicData>
            </a:graphic>
          </wp:anchor>
        </w:drawing>
      </w:r>
    </w:p>
    <w:sectPr>
      <w:pgSz w:w="11906" w:h="16838"/>
      <w:pgMar w:top="1610" w:right="1347" w:bottom="1440" w:left="151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02288">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4BA2B">
    <w:pPr>
      <w:pStyle w:val="15"/>
      <w:rPr>
        <w:rFonts w:hint="default" w:eastAsia="宋体"/>
        <w:lang w:val="en-US"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11E19"/>
    <w:multiLevelType w:val="singleLevel"/>
    <w:tmpl w:val="87911E19"/>
    <w:lvl w:ilvl="0" w:tentative="0">
      <w:start w:val="3"/>
      <w:numFmt w:val="chineseCounting"/>
      <w:suff w:val="space"/>
      <w:lvlText w:val="第%1章"/>
      <w:lvlJc w:val="left"/>
      <w:rPr>
        <w:rFonts w:hint="eastAsia"/>
      </w:rPr>
    </w:lvl>
  </w:abstractNum>
  <w:abstractNum w:abstractNumId="1">
    <w:nsid w:val="A7D9958E"/>
    <w:multiLevelType w:val="singleLevel"/>
    <w:tmpl w:val="A7D9958E"/>
    <w:lvl w:ilvl="0" w:tentative="0">
      <w:start w:val="3"/>
      <w:numFmt w:val="chineseCounting"/>
      <w:suff w:val="nothing"/>
      <w:lvlText w:val="%1、"/>
      <w:lvlJc w:val="left"/>
      <w:rPr>
        <w:rFonts w:hint="eastAsia"/>
      </w:rPr>
    </w:lvl>
  </w:abstractNum>
  <w:abstractNum w:abstractNumId="2">
    <w:nsid w:val="FD35D39F"/>
    <w:multiLevelType w:val="singleLevel"/>
    <w:tmpl w:val="FD35D39F"/>
    <w:lvl w:ilvl="0" w:tentative="0">
      <w:start w:val="2"/>
      <w:numFmt w:val="chineseCounting"/>
      <w:suff w:val="nothing"/>
      <w:lvlText w:val="%1、"/>
      <w:lvlJc w:val="left"/>
      <w:rPr>
        <w:rFonts w:hint="eastAsia"/>
      </w:rPr>
    </w:lvl>
  </w:abstractNum>
  <w:abstractNum w:abstractNumId="3">
    <w:nsid w:val="210587DD"/>
    <w:multiLevelType w:val="singleLevel"/>
    <w:tmpl w:val="210587DD"/>
    <w:lvl w:ilvl="0" w:tentative="0">
      <w:start w:val="3"/>
      <w:numFmt w:val="decimal"/>
      <w:suff w:val="nothing"/>
      <w:lvlText w:val="%1、"/>
      <w:lvlJc w:val="left"/>
    </w:lvl>
  </w:abstractNum>
  <w:abstractNum w:abstractNumId="4">
    <w:nsid w:val="379E83A8"/>
    <w:multiLevelType w:val="singleLevel"/>
    <w:tmpl w:val="379E83A8"/>
    <w:lvl w:ilvl="0" w:tentative="0">
      <w:start w:val="7"/>
      <w:numFmt w:val="chineseCounting"/>
      <w:suff w:val="nothing"/>
      <w:lvlText w:val="%1、"/>
      <w:lvlJc w:val="left"/>
      <w:rPr>
        <w:rFonts w:hint="eastAsia"/>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2Yjc4NDM4ODcxNzgzNTViOTFkYjUyY2FiM2NhMmIifQ=="/>
  </w:docVars>
  <w:rsids>
    <w:rsidRoot w:val="00A6697F"/>
    <w:rsid w:val="000028D0"/>
    <w:rsid w:val="00011949"/>
    <w:rsid w:val="00013BF2"/>
    <w:rsid w:val="000164A1"/>
    <w:rsid w:val="0002297C"/>
    <w:rsid w:val="00026914"/>
    <w:rsid w:val="00027AB8"/>
    <w:rsid w:val="00030FE5"/>
    <w:rsid w:val="00033CB7"/>
    <w:rsid w:val="0005467A"/>
    <w:rsid w:val="000606C1"/>
    <w:rsid w:val="00076541"/>
    <w:rsid w:val="00081A33"/>
    <w:rsid w:val="00087E96"/>
    <w:rsid w:val="00090381"/>
    <w:rsid w:val="000A5C41"/>
    <w:rsid w:val="000A5CA5"/>
    <w:rsid w:val="000B2A20"/>
    <w:rsid w:val="000C20CD"/>
    <w:rsid w:val="000C6853"/>
    <w:rsid w:val="000F0DF6"/>
    <w:rsid w:val="000F2899"/>
    <w:rsid w:val="00102447"/>
    <w:rsid w:val="00106143"/>
    <w:rsid w:val="0010630E"/>
    <w:rsid w:val="00113520"/>
    <w:rsid w:val="001156ED"/>
    <w:rsid w:val="001206B5"/>
    <w:rsid w:val="001209EC"/>
    <w:rsid w:val="001237C7"/>
    <w:rsid w:val="001272C8"/>
    <w:rsid w:val="0013644B"/>
    <w:rsid w:val="00136DBE"/>
    <w:rsid w:val="00140158"/>
    <w:rsid w:val="001407ED"/>
    <w:rsid w:val="001452ED"/>
    <w:rsid w:val="00154C07"/>
    <w:rsid w:val="0016474A"/>
    <w:rsid w:val="00172726"/>
    <w:rsid w:val="00172973"/>
    <w:rsid w:val="00174525"/>
    <w:rsid w:val="00177A13"/>
    <w:rsid w:val="00177CE3"/>
    <w:rsid w:val="00183DEE"/>
    <w:rsid w:val="001864F1"/>
    <w:rsid w:val="00190A38"/>
    <w:rsid w:val="00193468"/>
    <w:rsid w:val="001959A9"/>
    <w:rsid w:val="001C371F"/>
    <w:rsid w:val="001C4CE3"/>
    <w:rsid w:val="001C5009"/>
    <w:rsid w:val="001D0098"/>
    <w:rsid w:val="001E1FFB"/>
    <w:rsid w:val="001E69F3"/>
    <w:rsid w:val="001F6B49"/>
    <w:rsid w:val="002106D7"/>
    <w:rsid w:val="002165A2"/>
    <w:rsid w:val="002233A0"/>
    <w:rsid w:val="00226418"/>
    <w:rsid w:val="002354AF"/>
    <w:rsid w:val="002413DD"/>
    <w:rsid w:val="00245C35"/>
    <w:rsid w:val="002614F7"/>
    <w:rsid w:val="00270881"/>
    <w:rsid w:val="00277D6A"/>
    <w:rsid w:val="002929F1"/>
    <w:rsid w:val="002A6659"/>
    <w:rsid w:val="002B4DB6"/>
    <w:rsid w:val="002C053C"/>
    <w:rsid w:val="002C2CC8"/>
    <w:rsid w:val="002C6B41"/>
    <w:rsid w:val="002C7F0B"/>
    <w:rsid w:val="002D0082"/>
    <w:rsid w:val="002D06BB"/>
    <w:rsid w:val="002D0EC3"/>
    <w:rsid w:val="002D66F8"/>
    <w:rsid w:val="002E2623"/>
    <w:rsid w:val="002E3E34"/>
    <w:rsid w:val="002E70F9"/>
    <w:rsid w:val="00301D51"/>
    <w:rsid w:val="0030471F"/>
    <w:rsid w:val="00327E45"/>
    <w:rsid w:val="003331C1"/>
    <w:rsid w:val="003332FA"/>
    <w:rsid w:val="003420FD"/>
    <w:rsid w:val="00346370"/>
    <w:rsid w:val="0037222E"/>
    <w:rsid w:val="00377076"/>
    <w:rsid w:val="0037760A"/>
    <w:rsid w:val="00385E9B"/>
    <w:rsid w:val="0038774B"/>
    <w:rsid w:val="00391C0B"/>
    <w:rsid w:val="00394F41"/>
    <w:rsid w:val="003A14CE"/>
    <w:rsid w:val="003B0D6C"/>
    <w:rsid w:val="003C39D7"/>
    <w:rsid w:val="003C4B6C"/>
    <w:rsid w:val="003E57CF"/>
    <w:rsid w:val="003F1137"/>
    <w:rsid w:val="003F1E37"/>
    <w:rsid w:val="003F7DD6"/>
    <w:rsid w:val="00412252"/>
    <w:rsid w:val="0042467A"/>
    <w:rsid w:val="0043309F"/>
    <w:rsid w:val="004337D9"/>
    <w:rsid w:val="00446853"/>
    <w:rsid w:val="004474EB"/>
    <w:rsid w:val="004545D8"/>
    <w:rsid w:val="00463774"/>
    <w:rsid w:val="00464867"/>
    <w:rsid w:val="00491B3E"/>
    <w:rsid w:val="00493A79"/>
    <w:rsid w:val="004A1D89"/>
    <w:rsid w:val="004A5913"/>
    <w:rsid w:val="004A63C2"/>
    <w:rsid w:val="004B455A"/>
    <w:rsid w:val="004B632C"/>
    <w:rsid w:val="004C2C44"/>
    <w:rsid w:val="004C42DD"/>
    <w:rsid w:val="004F5D37"/>
    <w:rsid w:val="00500981"/>
    <w:rsid w:val="0050212E"/>
    <w:rsid w:val="00505843"/>
    <w:rsid w:val="005121AE"/>
    <w:rsid w:val="005157AE"/>
    <w:rsid w:val="005249A5"/>
    <w:rsid w:val="00531BAA"/>
    <w:rsid w:val="005435D0"/>
    <w:rsid w:val="005563B4"/>
    <w:rsid w:val="005674F8"/>
    <w:rsid w:val="00572E62"/>
    <w:rsid w:val="00577152"/>
    <w:rsid w:val="0058699B"/>
    <w:rsid w:val="00586B8B"/>
    <w:rsid w:val="005879CB"/>
    <w:rsid w:val="005961A8"/>
    <w:rsid w:val="005A3008"/>
    <w:rsid w:val="005A63DF"/>
    <w:rsid w:val="005B2174"/>
    <w:rsid w:val="005C3677"/>
    <w:rsid w:val="005C39F6"/>
    <w:rsid w:val="005E67C2"/>
    <w:rsid w:val="006011EA"/>
    <w:rsid w:val="006017AB"/>
    <w:rsid w:val="0060496C"/>
    <w:rsid w:val="00610905"/>
    <w:rsid w:val="00615B9A"/>
    <w:rsid w:val="00631364"/>
    <w:rsid w:val="00640B1F"/>
    <w:rsid w:val="00643F82"/>
    <w:rsid w:val="00651276"/>
    <w:rsid w:val="006534BE"/>
    <w:rsid w:val="006637CF"/>
    <w:rsid w:val="00673DF4"/>
    <w:rsid w:val="0069681B"/>
    <w:rsid w:val="006A0B39"/>
    <w:rsid w:val="006B23C1"/>
    <w:rsid w:val="006B3087"/>
    <w:rsid w:val="006C658C"/>
    <w:rsid w:val="006C703E"/>
    <w:rsid w:val="006D56E3"/>
    <w:rsid w:val="006F601A"/>
    <w:rsid w:val="00701762"/>
    <w:rsid w:val="0070358B"/>
    <w:rsid w:val="00704819"/>
    <w:rsid w:val="00704F84"/>
    <w:rsid w:val="007057F3"/>
    <w:rsid w:val="00705E0B"/>
    <w:rsid w:val="00713F9D"/>
    <w:rsid w:val="0071569F"/>
    <w:rsid w:val="00724511"/>
    <w:rsid w:val="00727E28"/>
    <w:rsid w:val="00732132"/>
    <w:rsid w:val="007355DA"/>
    <w:rsid w:val="0074529E"/>
    <w:rsid w:val="007509F4"/>
    <w:rsid w:val="007542EC"/>
    <w:rsid w:val="007674BB"/>
    <w:rsid w:val="00770DC8"/>
    <w:rsid w:val="0077245A"/>
    <w:rsid w:val="0077304E"/>
    <w:rsid w:val="00777A42"/>
    <w:rsid w:val="00780613"/>
    <w:rsid w:val="00787035"/>
    <w:rsid w:val="007906E9"/>
    <w:rsid w:val="00791DB2"/>
    <w:rsid w:val="00793F8D"/>
    <w:rsid w:val="007A044F"/>
    <w:rsid w:val="007A3FCB"/>
    <w:rsid w:val="007B1D62"/>
    <w:rsid w:val="007B5F7E"/>
    <w:rsid w:val="007C4E05"/>
    <w:rsid w:val="007C54EF"/>
    <w:rsid w:val="007E75B5"/>
    <w:rsid w:val="007F1B56"/>
    <w:rsid w:val="007F3032"/>
    <w:rsid w:val="00806161"/>
    <w:rsid w:val="00810E89"/>
    <w:rsid w:val="00815778"/>
    <w:rsid w:val="00820D02"/>
    <w:rsid w:val="00820DD2"/>
    <w:rsid w:val="00824E31"/>
    <w:rsid w:val="00825919"/>
    <w:rsid w:val="00830D23"/>
    <w:rsid w:val="00843464"/>
    <w:rsid w:val="00855813"/>
    <w:rsid w:val="0086021F"/>
    <w:rsid w:val="008647E0"/>
    <w:rsid w:val="0087672F"/>
    <w:rsid w:val="00876EE9"/>
    <w:rsid w:val="0088057C"/>
    <w:rsid w:val="00882DA4"/>
    <w:rsid w:val="008848AB"/>
    <w:rsid w:val="00887D3F"/>
    <w:rsid w:val="00891492"/>
    <w:rsid w:val="008956B6"/>
    <w:rsid w:val="00896532"/>
    <w:rsid w:val="00896989"/>
    <w:rsid w:val="008A2956"/>
    <w:rsid w:val="008B0A39"/>
    <w:rsid w:val="008B5554"/>
    <w:rsid w:val="008B598B"/>
    <w:rsid w:val="008C3450"/>
    <w:rsid w:val="008C3D4F"/>
    <w:rsid w:val="008D7A5A"/>
    <w:rsid w:val="00911F3C"/>
    <w:rsid w:val="00915EF1"/>
    <w:rsid w:val="00915FE1"/>
    <w:rsid w:val="00916F8A"/>
    <w:rsid w:val="009344F9"/>
    <w:rsid w:val="00937C23"/>
    <w:rsid w:val="00937D76"/>
    <w:rsid w:val="00942A94"/>
    <w:rsid w:val="00945733"/>
    <w:rsid w:val="00946FAB"/>
    <w:rsid w:val="00952A45"/>
    <w:rsid w:val="00952E4E"/>
    <w:rsid w:val="00954070"/>
    <w:rsid w:val="00961CE8"/>
    <w:rsid w:val="00967411"/>
    <w:rsid w:val="009716F4"/>
    <w:rsid w:val="00976F8A"/>
    <w:rsid w:val="00977A55"/>
    <w:rsid w:val="009814FB"/>
    <w:rsid w:val="0099235C"/>
    <w:rsid w:val="00993E88"/>
    <w:rsid w:val="009A42A8"/>
    <w:rsid w:val="009A54CB"/>
    <w:rsid w:val="009C2A16"/>
    <w:rsid w:val="009C66A7"/>
    <w:rsid w:val="009D5E91"/>
    <w:rsid w:val="009F5783"/>
    <w:rsid w:val="00A02789"/>
    <w:rsid w:val="00A02C29"/>
    <w:rsid w:val="00A06531"/>
    <w:rsid w:val="00A12394"/>
    <w:rsid w:val="00A12671"/>
    <w:rsid w:val="00A15B9E"/>
    <w:rsid w:val="00A20261"/>
    <w:rsid w:val="00A26C6A"/>
    <w:rsid w:val="00A30A4C"/>
    <w:rsid w:val="00A3163E"/>
    <w:rsid w:val="00A475A8"/>
    <w:rsid w:val="00A6697F"/>
    <w:rsid w:val="00A70AA5"/>
    <w:rsid w:val="00A72CD0"/>
    <w:rsid w:val="00A8642A"/>
    <w:rsid w:val="00A9717F"/>
    <w:rsid w:val="00AA146E"/>
    <w:rsid w:val="00AA4772"/>
    <w:rsid w:val="00AB0AFD"/>
    <w:rsid w:val="00AB2805"/>
    <w:rsid w:val="00AB32F0"/>
    <w:rsid w:val="00AB3A51"/>
    <w:rsid w:val="00AB48A6"/>
    <w:rsid w:val="00AB5872"/>
    <w:rsid w:val="00AC4A6E"/>
    <w:rsid w:val="00AD43F0"/>
    <w:rsid w:val="00AE27CA"/>
    <w:rsid w:val="00AE474D"/>
    <w:rsid w:val="00AF0174"/>
    <w:rsid w:val="00AF07C7"/>
    <w:rsid w:val="00AF0CC1"/>
    <w:rsid w:val="00B02BAB"/>
    <w:rsid w:val="00B047ED"/>
    <w:rsid w:val="00B10629"/>
    <w:rsid w:val="00B17E6B"/>
    <w:rsid w:val="00B2044E"/>
    <w:rsid w:val="00B22114"/>
    <w:rsid w:val="00B23732"/>
    <w:rsid w:val="00B257E2"/>
    <w:rsid w:val="00B32474"/>
    <w:rsid w:val="00B33C0D"/>
    <w:rsid w:val="00B33F56"/>
    <w:rsid w:val="00B35950"/>
    <w:rsid w:val="00B40882"/>
    <w:rsid w:val="00B420BB"/>
    <w:rsid w:val="00B52DD8"/>
    <w:rsid w:val="00B53E14"/>
    <w:rsid w:val="00B61959"/>
    <w:rsid w:val="00B6213F"/>
    <w:rsid w:val="00B62DC3"/>
    <w:rsid w:val="00B64ABC"/>
    <w:rsid w:val="00B700B5"/>
    <w:rsid w:val="00B806C6"/>
    <w:rsid w:val="00B80E4A"/>
    <w:rsid w:val="00B85AB5"/>
    <w:rsid w:val="00B92039"/>
    <w:rsid w:val="00B94D16"/>
    <w:rsid w:val="00BA1F41"/>
    <w:rsid w:val="00BA6385"/>
    <w:rsid w:val="00BB4A73"/>
    <w:rsid w:val="00BC452C"/>
    <w:rsid w:val="00BD7A02"/>
    <w:rsid w:val="00BE0125"/>
    <w:rsid w:val="00BE409D"/>
    <w:rsid w:val="00BE519F"/>
    <w:rsid w:val="00BE7179"/>
    <w:rsid w:val="00BF0E67"/>
    <w:rsid w:val="00C03F31"/>
    <w:rsid w:val="00C24452"/>
    <w:rsid w:val="00C249CB"/>
    <w:rsid w:val="00C3338F"/>
    <w:rsid w:val="00C34AF4"/>
    <w:rsid w:val="00C3576D"/>
    <w:rsid w:val="00C42141"/>
    <w:rsid w:val="00C45FA9"/>
    <w:rsid w:val="00C5320F"/>
    <w:rsid w:val="00C6303C"/>
    <w:rsid w:val="00C6373C"/>
    <w:rsid w:val="00C63B42"/>
    <w:rsid w:val="00C76F49"/>
    <w:rsid w:val="00C81E5D"/>
    <w:rsid w:val="00C969E3"/>
    <w:rsid w:val="00C970FC"/>
    <w:rsid w:val="00CA41F1"/>
    <w:rsid w:val="00CA6558"/>
    <w:rsid w:val="00CA75BE"/>
    <w:rsid w:val="00CB0B0C"/>
    <w:rsid w:val="00CC5878"/>
    <w:rsid w:val="00CD3370"/>
    <w:rsid w:val="00CD4159"/>
    <w:rsid w:val="00CE3BCF"/>
    <w:rsid w:val="00CF1CD3"/>
    <w:rsid w:val="00CF4AD0"/>
    <w:rsid w:val="00D13A7E"/>
    <w:rsid w:val="00D158F1"/>
    <w:rsid w:val="00D221EA"/>
    <w:rsid w:val="00D33DC9"/>
    <w:rsid w:val="00D446EF"/>
    <w:rsid w:val="00D45F48"/>
    <w:rsid w:val="00D4644E"/>
    <w:rsid w:val="00D4658A"/>
    <w:rsid w:val="00D54154"/>
    <w:rsid w:val="00D62DB3"/>
    <w:rsid w:val="00D6308D"/>
    <w:rsid w:val="00D64913"/>
    <w:rsid w:val="00D831DA"/>
    <w:rsid w:val="00D91904"/>
    <w:rsid w:val="00D9303C"/>
    <w:rsid w:val="00D9587F"/>
    <w:rsid w:val="00DA3F1C"/>
    <w:rsid w:val="00DA404A"/>
    <w:rsid w:val="00DA749C"/>
    <w:rsid w:val="00DA7FEE"/>
    <w:rsid w:val="00DC30A3"/>
    <w:rsid w:val="00DC5345"/>
    <w:rsid w:val="00DE5801"/>
    <w:rsid w:val="00DE5E29"/>
    <w:rsid w:val="00DE60F1"/>
    <w:rsid w:val="00DF0378"/>
    <w:rsid w:val="00E11C86"/>
    <w:rsid w:val="00E50EA9"/>
    <w:rsid w:val="00E62F3C"/>
    <w:rsid w:val="00E639D0"/>
    <w:rsid w:val="00E75474"/>
    <w:rsid w:val="00E875C2"/>
    <w:rsid w:val="00E90B26"/>
    <w:rsid w:val="00EB2B6F"/>
    <w:rsid w:val="00EB6A53"/>
    <w:rsid w:val="00EC11ED"/>
    <w:rsid w:val="00EC12BE"/>
    <w:rsid w:val="00EC4159"/>
    <w:rsid w:val="00EC60F2"/>
    <w:rsid w:val="00EC71CC"/>
    <w:rsid w:val="00EF21D4"/>
    <w:rsid w:val="00F16768"/>
    <w:rsid w:val="00F16C52"/>
    <w:rsid w:val="00F277AA"/>
    <w:rsid w:val="00F331AF"/>
    <w:rsid w:val="00F36A36"/>
    <w:rsid w:val="00F574F1"/>
    <w:rsid w:val="00F92A5B"/>
    <w:rsid w:val="00F96935"/>
    <w:rsid w:val="00FA16F1"/>
    <w:rsid w:val="00FA4F05"/>
    <w:rsid w:val="00FC0580"/>
    <w:rsid w:val="00FC7DED"/>
    <w:rsid w:val="00FD1892"/>
    <w:rsid w:val="00FE2263"/>
    <w:rsid w:val="00FE7B6C"/>
    <w:rsid w:val="00FE7FA1"/>
    <w:rsid w:val="00FF4300"/>
    <w:rsid w:val="00FF55A1"/>
    <w:rsid w:val="011E19C1"/>
    <w:rsid w:val="012D2227"/>
    <w:rsid w:val="01625C07"/>
    <w:rsid w:val="01A1753C"/>
    <w:rsid w:val="01BA7306"/>
    <w:rsid w:val="01D57DAA"/>
    <w:rsid w:val="026E2AF7"/>
    <w:rsid w:val="02BA21D2"/>
    <w:rsid w:val="02D45050"/>
    <w:rsid w:val="02DD1A2B"/>
    <w:rsid w:val="02F76CD4"/>
    <w:rsid w:val="038273B1"/>
    <w:rsid w:val="03B8327E"/>
    <w:rsid w:val="03CF1DEC"/>
    <w:rsid w:val="043266C2"/>
    <w:rsid w:val="04602770"/>
    <w:rsid w:val="049A2478"/>
    <w:rsid w:val="04CD55C8"/>
    <w:rsid w:val="04DD4B94"/>
    <w:rsid w:val="05513EDB"/>
    <w:rsid w:val="05ED63F3"/>
    <w:rsid w:val="060F1CD0"/>
    <w:rsid w:val="06236327"/>
    <w:rsid w:val="06391E94"/>
    <w:rsid w:val="069557B8"/>
    <w:rsid w:val="06AF4A20"/>
    <w:rsid w:val="06E96F15"/>
    <w:rsid w:val="074E0824"/>
    <w:rsid w:val="085A5FF7"/>
    <w:rsid w:val="085A7ACB"/>
    <w:rsid w:val="0877170E"/>
    <w:rsid w:val="09323053"/>
    <w:rsid w:val="097A7FD3"/>
    <w:rsid w:val="09832C49"/>
    <w:rsid w:val="098B0807"/>
    <w:rsid w:val="099E59E1"/>
    <w:rsid w:val="09CE54C5"/>
    <w:rsid w:val="0A1A1689"/>
    <w:rsid w:val="0A5C0A70"/>
    <w:rsid w:val="0A634F0B"/>
    <w:rsid w:val="0A6E59C9"/>
    <w:rsid w:val="0ACB025B"/>
    <w:rsid w:val="0B064E15"/>
    <w:rsid w:val="0B31588C"/>
    <w:rsid w:val="0B4777C6"/>
    <w:rsid w:val="0B721E8F"/>
    <w:rsid w:val="0B877609"/>
    <w:rsid w:val="0BBF788F"/>
    <w:rsid w:val="0BC70426"/>
    <w:rsid w:val="0BE25173"/>
    <w:rsid w:val="0C0B1BF8"/>
    <w:rsid w:val="0CA67B98"/>
    <w:rsid w:val="0CA90D99"/>
    <w:rsid w:val="0CB8367C"/>
    <w:rsid w:val="0CD47B4B"/>
    <w:rsid w:val="0D2A0776"/>
    <w:rsid w:val="0D2C0625"/>
    <w:rsid w:val="0D616098"/>
    <w:rsid w:val="0DCC1085"/>
    <w:rsid w:val="0DDA6377"/>
    <w:rsid w:val="0DE42320"/>
    <w:rsid w:val="0E1232C4"/>
    <w:rsid w:val="0E463D30"/>
    <w:rsid w:val="0E5723AE"/>
    <w:rsid w:val="0E676C9A"/>
    <w:rsid w:val="0ED432C6"/>
    <w:rsid w:val="0EDB76AA"/>
    <w:rsid w:val="0F17665D"/>
    <w:rsid w:val="0F546063"/>
    <w:rsid w:val="0FAD3ECD"/>
    <w:rsid w:val="0FC06E27"/>
    <w:rsid w:val="0FC727A9"/>
    <w:rsid w:val="0FEF6F11"/>
    <w:rsid w:val="10011AFF"/>
    <w:rsid w:val="10074496"/>
    <w:rsid w:val="102959C3"/>
    <w:rsid w:val="10B257D9"/>
    <w:rsid w:val="10D75D0B"/>
    <w:rsid w:val="10EA2E79"/>
    <w:rsid w:val="11261E23"/>
    <w:rsid w:val="12261E7A"/>
    <w:rsid w:val="123714F1"/>
    <w:rsid w:val="123E374A"/>
    <w:rsid w:val="12557A4B"/>
    <w:rsid w:val="12F4729A"/>
    <w:rsid w:val="135C4838"/>
    <w:rsid w:val="13777B0D"/>
    <w:rsid w:val="13780B86"/>
    <w:rsid w:val="13FF37F9"/>
    <w:rsid w:val="144369F8"/>
    <w:rsid w:val="14503162"/>
    <w:rsid w:val="14F43330"/>
    <w:rsid w:val="15514CBB"/>
    <w:rsid w:val="15715F7D"/>
    <w:rsid w:val="159B6432"/>
    <w:rsid w:val="15CC6890"/>
    <w:rsid w:val="16397379"/>
    <w:rsid w:val="165C59E2"/>
    <w:rsid w:val="16CB7B05"/>
    <w:rsid w:val="17435EC2"/>
    <w:rsid w:val="178A41A2"/>
    <w:rsid w:val="1790051F"/>
    <w:rsid w:val="17B1305C"/>
    <w:rsid w:val="18474482"/>
    <w:rsid w:val="18916399"/>
    <w:rsid w:val="18CA5617"/>
    <w:rsid w:val="19547180"/>
    <w:rsid w:val="198D2F3A"/>
    <w:rsid w:val="19D64B0E"/>
    <w:rsid w:val="1A2E3C7D"/>
    <w:rsid w:val="1A3222AF"/>
    <w:rsid w:val="1A5A7769"/>
    <w:rsid w:val="1ACE6A61"/>
    <w:rsid w:val="1AD62816"/>
    <w:rsid w:val="1B0777FA"/>
    <w:rsid w:val="1B185449"/>
    <w:rsid w:val="1B5318E1"/>
    <w:rsid w:val="1B5C5810"/>
    <w:rsid w:val="1B8A67CC"/>
    <w:rsid w:val="1B950FE1"/>
    <w:rsid w:val="1BAF173B"/>
    <w:rsid w:val="1BF53135"/>
    <w:rsid w:val="1C533735"/>
    <w:rsid w:val="1C536F5F"/>
    <w:rsid w:val="1CEE30D0"/>
    <w:rsid w:val="1D465313"/>
    <w:rsid w:val="1D7C7699"/>
    <w:rsid w:val="1DAF4298"/>
    <w:rsid w:val="1DD02516"/>
    <w:rsid w:val="1DF20763"/>
    <w:rsid w:val="1E4C4DE7"/>
    <w:rsid w:val="1E8F1635"/>
    <w:rsid w:val="1F164BB8"/>
    <w:rsid w:val="1F213F6F"/>
    <w:rsid w:val="1F2A447F"/>
    <w:rsid w:val="1F470500"/>
    <w:rsid w:val="1F5D2948"/>
    <w:rsid w:val="1F7C289F"/>
    <w:rsid w:val="1F881244"/>
    <w:rsid w:val="1FDC0CF8"/>
    <w:rsid w:val="1FF02DEA"/>
    <w:rsid w:val="1FF25236"/>
    <w:rsid w:val="204265B6"/>
    <w:rsid w:val="21135A2B"/>
    <w:rsid w:val="212357AE"/>
    <w:rsid w:val="21355F6E"/>
    <w:rsid w:val="216B2B06"/>
    <w:rsid w:val="2177416D"/>
    <w:rsid w:val="21AE663C"/>
    <w:rsid w:val="22361059"/>
    <w:rsid w:val="2238527F"/>
    <w:rsid w:val="225B045F"/>
    <w:rsid w:val="22CC337D"/>
    <w:rsid w:val="2313752C"/>
    <w:rsid w:val="24402CEA"/>
    <w:rsid w:val="24534401"/>
    <w:rsid w:val="24702D97"/>
    <w:rsid w:val="25783EBA"/>
    <w:rsid w:val="25D415D6"/>
    <w:rsid w:val="26330174"/>
    <w:rsid w:val="26782387"/>
    <w:rsid w:val="26AA32D7"/>
    <w:rsid w:val="270467B0"/>
    <w:rsid w:val="27111B1F"/>
    <w:rsid w:val="27633FC3"/>
    <w:rsid w:val="280256C0"/>
    <w:rsid w:val="282F67C5"/>
    <w:rsid w:val="28376D52"/>
    <w:rsid w:val="285031BF"/>
    <w:rsid w:val="28621D2F"/>
    <w:rsid w:val="292969E7"/>
    <w:rsid w:val="294C78CB"/>
    <w:rsid w:val="29893677"/>
    <w:rsid w:val="298C3FB5"/>
    <w:rsid w:val="299E097F"/>
    <w:rsid w:val="29BC7A5E"/>
    <w:rsid w:val="2AF46B58"/>
    <w:rsid w:val="2B0A2C61"/>
    <w:rsid w:val="2B381C4D"/>
    <w:rsid w:val="2B7B1C0B"/>
    <w:rsid w:val="2BD044C9"/>
    <w:rsid w:val="2BE8360B"/>
    <w:rsid w:val="2C1C302A"/>
    <w:rsid w:val="2C7A3FA9"/>
    <w:rsid w:val="2C913961"/>
    <w:rsid w:val="2CF5678B"/>
    <w:rsid w:val="2CFD1B3E"/>
    <w:rsid w:val="2D4E4391"/>
    <w:rsid w:val="2D520F4C"/>
    <w:rsid w:val="2D522E8F"/>
    <w:rsid w:val="2D6E7D27"/>
    <w:rsid w:val="2D7D75A4"/>
    <w:rsid w:val="2DD77DFE"/>
    <w:rsid w:val="2DE60292"/>
    <w:rsid w:val="2DE954C0"/>
    <w:rsid w:val="2E033291"/>
    <w:rsid w:val="2E071DE4"/>
    <w:rsid w:val="2E4F2C4F"/>
    <w:rsid w:val="2E5E177A"/>
    <w:rsid w:val="2EA076E3"/>
    <w:rsid w:val="2EAC4425"/>
    <w:rsid w:val="2EB70093"/>
    <w:rsid w:val="2F0D53F4"/>
    <w:rsid w:val="2F474446"/>
    <w:rsid w:val="2F950300"/>
    <w:rsid w:val="2FC1551A"/>
    <w:rsid w:val="2FEB78E6"/>
    <w:rsid w:val="2FFE5F30"/>
    <w:rsid w:val="30414023"/>
    <w:rsid w:val="305D03A5"/>
    <w:rsid w:val="305D75CA"/>
    <w:rsid w:val="30E5665B"/>
    <w:rsid w:val="30F43403"/>
    <w:rsid w:val="310A6756"/>
    <w:rsid w:val="315D1713"/>
    <w:rsid w:val="318D0964"/>
    <w:rsid w:val="31B90D9F"/>
    <w:rsid w:val="31B95C1C"/>
    <w:rsid w:val="324A05DB"/>
    <w:rsid w:val="3277267C"/>
    <w:rsid w:val="32B24235"/>
    <w:rsid w:val="32BD2A08"/>
    <w:rsid w:val="33044A58"/>
    <w:rsid w:val="33BB0DF0"/>
    <w:rsid w:val="33CE32AC"/>
    <w:rsid w:val="33E97D63"/>
    <w:rsid w:val="34B913D5"/>
    <w:rsid w:val="34C07A9F"/>
    <w:rsid w:val="34C56DFC"/>
    <w:rsid w:val="34E20283"/>
    <w:rsid w:val="35300C41"/>
    <w:rsid w:val="357339A5"/>
    <w:rsid w:val="359E7932"/>
    <w:rsid w:val="35F24972"/>
    <w:rsid w:val="36064AB9"/>
    <w:rsid w:val="36454F13"/>
    <w:rsid w:val="36691CF8"/>
    <w:rsid w:val="36ED163E"/>
    <w:rsid w:val="3707383D"/>
    <w:rsid w:val="37380FDF"/>
    <w:rsid w:val="376B7580"/>
    <w:rsid w:val="37A52596"/>
    <w:rsid w:val="37F85124"/>
    <w:rsid w:val="38080D1C"/>
    <w:rsid w:val="380C3327"/>
    <w:rsid w:val="38AF1431"/>
    <w:rsid w:val="38C74734"/>
    <w:rsid w:val="38CC47B3"/>
    <w:rsid w:val="391A4640"/>
    <w:rsid w:val="39960BD9"/>
    <w:rsid w:val="39D3244C"/>
    <w:rsid w:val="39D81EE9"/>
    <w:rsid w:val="3A831B0F"/>
    <w:rsid w:val="3AA248B3"/>
    <w:rsid w:val="3B277FFA"/>
    <w:rsid w:val="3B2D0C48"/>
    <w:rsid w:val="3B727B1C"/>
    <w:rsid w:val="3C2B6D87"/>
    <w:rsid w:val="3C4D1C6D"/>
    <w:rsid w:val="3C6348C7"/>
    <w:rsid w:val="3C636A31"/>
    <w:rsid w:val="3CA601D3"/>
    <w:rsid w:val="3CB11EB4"/>
    <w:rsid w:val="3CFC08DA"/>
    <w:rsid w:val="3D0B1D8E"/>
    <w:rsid w:val="3D1337EA"/>
    <w:rsid w:val="3D2B5BF1"/>
    <w:rsid w:val="3D375B51"/>
    <w:rsid w:val="3D58450C"/>
    <w:rsid w:val="3D7E7EDB"/>
    <w:rsid w:val="3D8561FB"/>
    <w:rsid w:val="3DA20C0B"/>
    <w:rsid w:val="3DB47D78"/>
    <w:rsid w:val="3DF35955"/>
    <w:rsid w:val="3DF8713D"/>
    <w:rsid w:val="3E2470C9"/>
    <w:rsid w:val="3E324264"/>
    <w:rsid w:val="3E3A277F"/>
    <w:rsid w:val="3E5B216E"/>
    <w:rsid w:val="3E73230E"/>
    <w:rsid w:val="3ECC18FB"/>
    <w:rsid w:val="3EDF7E95"/>
    <w:rsid w:val="3EF124B9"/>
    <w:rsid w:val="3F0C6D29"/>
    <w:rsid w:val="3F7522D1"/>
    <w:rsid w:val="3F9A4C63"/>
    <w:rsid w:val="3FD80692"/>
    <w:rsid w:val="3FE2184E"/>
    <w:rsid w:val="3FFE2B08"/>
    <w:rsid w:val="4005737C"/>
    <w:rsid w:val="403C691C"/>
    <w:rsid w:val="405F0A07"/>
    <w:rsid w:val="40D50AD5"/>
    <w:rsid w:val="40DB0111"/>
    <w:rsid w:val="40E37C31"/>
    <w:rsid w:val="41095E1F"/>
    <w:rsid w:val="41675204"/>
    <w:rsid w:val="416E07D9"/>
    <w:rsid w:val="41925B7F"/>
    <w:rsid w:val="41BC72FA"/>
    <w:rsid w:val="41C24A4F"/>
    <w:rsid w:val="41F54376"/>
    <w:rsid w:val="42080A75"/>
    <w:rsid w:val="425478E8"/>
    <w:rsid w:val="427C6DB1"/>
    <w:rsid w:val="42952FCF"/>
    <w:rsid w:val="42C67EAC"/>
    <w:rsid w:val="434343FD"/>
    <w:rsid w:val="4360117A"/>
    <w:rsid w:val="4364125A"/>
    <w:rsid w:val="43CF3086"/>
    <w:rsid w:val="43D14FC1"/>
    <w:rsid w:val="43DB6890"/>
    <w:rsid w:val="441445A5"/>
    <w:rsid w:val="441C53A2"/>
    <w:rsid w:val="4453105A"/>
    <w:rsid w:val="44837ACD"/>
    <w:rsid w:val="4493692D"/>
    <w:rsid w:val="44CE6E4A"/>
    <w:rsid w:val="44DD550F"/>
    <w:rsid w:val="44E729DE"/>
    <w:rsid w:val="45094353"/>
    <w:rsid w:val="454B47FF"/>
    <w:rsid w:val="456221FC"/>
    <w:rsid w:val="45C128C8"/>
    <w:rsid w:val="46085BB6"/>
    <w:rsid w:val="46A0379A"/>
    <w:rsid w:val="46BF5539"/>
    <w:rsid w:val="46C962FC"/>
    <w:rsid w:val="46D15601"/>
    <w:rsid w:val="478C0246"/>
    <w:rsid w:val="47944981"/>
    <w:rsid w:val="481F1FD4"/>
    <w:rsid w:val="48592516"/>
    <w:rsid w:val="4879128B"/>
    <w:rsid w:val="48AC2AD5"/>
    <w:rsid w:val="48FF2957"/>
    <w:rsid w:val="491126BA"/>
    <w:rsid w:val="4935284B"/>
    <w:rsid w:val="49D076E7"/>
    <w:rsid w:val="49FA447E"/>
    <w:rsid w:val="4A0977B8"/>
    <w:rsid w:val="4A315C16"/>
    <w:rsid w:val="4A3E1653"/>
    <w:rsid w:val="4A4561EF"/>
    <w:rsid w:val="4B2961FA"/>
    <w:rsid w:val="4B987D62"/>
    <w:rsid w:val="4BB25ACE"/>
    <w:rsid w:val="4C0E07FC"/>
    <w:rsid w:val="4C5053E4"/>
    <w:rsid w:val="4D0F1981"/>
    <w:rsid w:val="4DF20706"/>
    <w:rsid w:val="4E7539A1"/>
    <w:rsid w:val="4EAA5602"/>
    <w:rsid w:val="4EE22887"/>
    <w:rsid w:val="4EFB597C"/>
    <w:rsid w:val="4F080BDC"/>
    <w:rsid w:val="4F3A0EC6"/>
    <w:rsid w:val="4F686542"/>
    <w:rsid w:val="4F9C2F86"/>
    <w:rsid w:val="4F9E53EF"/>
    <w:rsid w:val="50406721"/>
    <w:rsid w:val="505446A7"/>
    <w:rsid w:val="5064621A"/>
    <w:rsid w:val="507E7601"/>
    <w:rsid w:val="509F36C7"/>
    <w:rsid w:val="50FD1A97"/>
    <w:rsid w:val="510A0563"/>
    <w:rsid w:val="51505D6E"/>
    <w:rsid w:val="51595E29"/>
    <w:rsid w:val="51666325"/>
    <w:rsid w:val="5169355E"/>
    <w:rsid w:val="51E25F4A"/>
    <w:rsid w:val="524F15CA"/>
    <w:rsid w:val="52C56FA3"/>
    <w:rsid w:val="52D66E5D"/>
    <w:rsid w:val="52D82877"/>
    <w:rsid w:val="52FE6B29"/>
    <w:rsid w:val="53096DD1"/>
    <w:rsid w:val="53497B17"/>
    <w:rsid w:val="53634B6C"/>
    <w:rsid w:val="536F5C17"/>
    <w:rsid w:val="53B80D53"/>
    <w:rsid w:val="54031D9B"/>
    <w:rsid w:val="54212AF2"/>
    <w:rsid w:val="543819C1"/>
    <w:rsid w:val="543F730B"/>
    <w:rsid w:val="54A66E77"/>
    <w:rsid w:val="550E1F63"/>
    <w:rsid w:val="553F0DF9"/>
    <w:rsid w:val="554020D7"/>
    <w:rsid w:val="556A56D3"/>
    <w:rsid w:val="556C0BC2"/>
    <w:rsid w:val="55E570A2"/>
    <w:rsid w:val="56486D1B"/>
    <w:rsid w:val="56CA7691"/>
    <w:rsid w:val="56E77340"/>
    <w:rsid w:val="5704514F"/>
    <w:rsid w:val="57204AB9"/>
    <w:rsid w:val="573E1552"/>
    <w:rsid w:val="57534543"/>
    <w:rsid w:val="57ED3DF0"/>
    <w:rsid w:val="58906596"/>
    <w:rsid w:val="58A71838"/>
    <w:rsid w:val="58D16285"/>
    <w:rsid w:val="590520D6"/>
    <w:rsid w:val="590C2C29"/>
    <w:rsid w:val="595D59A8"/>
    <w:rsid w:val="5970191B"/>
    <w:rsid w:val="59C73AA8"/>
    <w:rsid w:val="5A043137"/>
    <w:rsid w:val="5A184D71"/>
    <w:rsid w:val="5A684615"/>
    <w:rsid w:val="5A754376"/>
    <w:rsid w:val="5A9F0919"/>
    <w:rsid w:val="5AF078F6"/>
    <w:rsid w:val="5B0A6B8C"/>
    <w:rsid w:val="5B5E305F"/>
    <w:rsid w:val="5B6F1ED3"/>
    <w:rsid w:val="5BB6003C"/>
    <w:rsid w:val="5BDC6559"/>
    <w:rsid w:val="5C613EB1"/>
    <w:rsid w:val="5C6152F4"/>
    <w:rsid w:val="5C68432A"/>
    <w:rsid w:val="5C690428"/>
    <w:rsid w:val="5C6B73C6"/>
    <w:rsid w:val="5C790656"/>
    <w:rsid w:val="5CB34C8B"/>
    <w:rsid w:val="5CF27865"/>
    <w:rsid w:val="5D261921"/>
    <w:rsid w:val="5D6D3FF6"/>
    <w:rsid w:val="5D7B2089"/>
    <w:rsid w:val="5DBA6DB2"/>
    <w:rsid w:val="5DBC313C"/>
    <w:rsid w:val="5DE55E1A"/>
    <w:rsid w:val="5DF21A67"/>
    <w:rsid w:val="5DFB2606"/>
    <w:rsid w:val="5E214B77"/>
    <w:rsid w:val="5E230CAE"/>
    <w:rsid w:val="5E253A55"/>
    <w:rsid w:val="5E304833"/>
    <w:rsid w:val="5E40626B"/>
    <w:rsid w:val="5E445D1A"/>
    <w:rsid w:val="5E716FE4"/>
    <w:rsid w:val="5F1D6D0F"/>
    <w:rsid w:val="5F3934FB"/>
    <w:rsid w:val="5F7310E5"/>
    <w:rsid w:val="601A3932"/>
    <w:rsid w:val="60304E60"/>
    <w:rsid w:val="60FC2626"/>
    <w:rsid w:val="610F58F3"/>
    <w:rsid w:val="61502C69"/>
    <w:rsid w:val="61807BB3"/>
    <w:rsid w:val="61C326CA"/>
    <w:rsid w:val="61FA5754"/>
    <w:rsid w:val="62417CD5"/>
    <w:rsid w:val="6263716C"/>
    <w:rsid w:val="6274592D"/>
    <w:rsid w:val="62834290"/>
    <w:rsid w:val="62A22E5F"/>
    <w:rsid w:val="63724C11"/>
    <w:rsid w:val="637518B0"/>
    <w:rsid w:val="64262F16"/>
    <w:rsid w:val="642A59F3"/>
    <w:rsid w:val="642B5C08"/>
    <w:rsid w:val="642C1EB3"/>
    <w:rsid w:val="656D6647"/>
    <w:rsid w:val="65933DCC"/>
    <w:rsid w:val="65964D49"/>
    <w:rsid w:val="659F0F09"/>
    <w:rsid w:val="65AC15DD"/>
    <w:rsid w:val="65B86875"/>
    <w:rsid w:val="65DD6A95"/>
    <w:rsid w:val="660773BC"/>
    <w:rsid w:val="663977F4"/>
    <w:rsid w:val="667165ED"/>
    <w:rsid w:val="668F1358"/>
    <w:rsid w:val="66C11D2D"/>
    <w:rsid w:val="66C527FB"/>
    <w:rsid w:val="670936C2"/>
    <w:rsid w:val="674B5260"/>
    <w:rsid w:val="687D6833"/>
    <w:rsid w:val="693A08FC"/>
    <w:rsid w:val="69B636D5"/>
    <w:rsid w:val="69B72128"/>
    <w:rsid w:val="69E64259"/>
    <w:rsid w:val="6A0706D6"/>
    <w:rsid w:val="6A676B8C"/>
    <w:rsid w:val="6A8815F4"/>
    <w:rsid w:val="6AD03491"/>
    <w:rsid w:val="6AEC4C12"/>
    <w:rsid w:val="6B5D36FB"/>
    <w:rsid w:val="6B8A37BC"/>
    <w:rsid w:val="6BA50055"/>
    <w:rsid w:val="6BFD1C3F"/>
    <w:rsid w:val="6CF93955"/>
    <w:rsid w:val="6D3B2268"/>
    <w:rsid w:val="6D3F6E3D"/>
    <w:rsid w:val="6D765FAB"/>
    <w:rsid w:val="6D954E16"/>
    <w:rsid w:val="6DC26DC1"/>
    <w:rsid w:val="6E2C7198"/>
    <w:rsid w:val="6E3C7F42"/>
    <w:rsid w:val="6E441DB5"/>
    <w:rsid w:val="6EC51C76"/>
    <w:rsid w:val="6EE91ECE"/>
    <w:rsid w:val="6F06705D"/>
    <w:rsid w:val="6F08742B"/>
    <w:rsid w:val="6FC81F46"/>
    <w:rsid w:val="6FD252FB"/>
    <w:rsid w:val="701B5529"/>
    <w:rsid w:val="703F476E"/>
    <w:rsid w:val="706F09F5"/>
    <w:rsid w:val="70871857"/>
    <w:rsid w:val="708B00B6"/>
    <w:rsid w:val="709C53B3"/>
    <w:rsid w:val="70B44D99"/>
    <w:rsid w:val="70F23777"/>
    <w:rsid w:val="7137479A"/>
    <w:rsid w:val="714F3CB8"/>
    <w:rsid w:val="71E222C5"/>
    <w:rsid w:val="71ED3FF5"/>
    <w:rsid w:val="7203702B"/>
    <w:rsid w:val="721D1F91"/>
    <w:rsid w:val="721E5934"/>
    <w:rsid w:val="723F6970"/>
    <w:rsid w:val="7298518A"/>
    <w:rsid w:val="72A65EEB"/>
    <w:rsid w:val="72C155AA"/>
    <w:rsid w:val="72D24D20"/>
    <w:rsid w:val="72D87806"/>
    <w:rsid w:val="73153B07"/>
    <w:rsid w:val="731E6B8C"/>
    <w:rsid w:val="73591E51"/>
    <w:rsid w:val="735F35C5"/>
    <w:rsid w:val="73686B5B"/>
    <w:rsid w:val="74035BBA"/>
    <w:rsid w:val="742B23D1"/>
    <w:rsid w:val="744C7D20"/>
    <w:rsid w:val="745E147B"/>
    <w:rsid w:val="746E21DC"/>
    <w:rsid w:val="748600D6"/>
    <w:rsid w:val="74C62DBB"/>
    <w:rsid w:val="74CE4179"/>
    <w:rsid w:val="75482AB0"/>
    <w:rsid w:val="758D6F28"/>
    <w:rsid w:val="75DE52A1"/>
    <w:rsid w:val="76294F72"/>
    <w:rsid w:val="762A3E8D"/>
    <w:rsid w:val="7640289A"/>
    <w:rsid w:val="766E2207"/>
    <w:rsid w:val="770F055F"/>
    <w:rsid w:val="774464EA"/>
    <w:rsid w:val="774751DC"/>
    <w:rsid w:val="77505A30"/>
    <w:rsid w:val="776C340D"/>
    <w:rsid w:val="778662E2"/>
    <w:rsid w:val="77D76992"/>
    <w:rsid w:val="7831543A"/>
    <w:rsid w:val="78534BC5"/>
    <w:rsid w:val="78615304"/>
    <w:rsid w:val="78E73A5B"/>
    <w:rsid w:val="795057A1"/>
    <w:rsid w:val="79751067"/>
    <w:rsid w:val="79E9735F"/>
    <w:rsid w:val="7A404C4F"/>
    <w:rsid w:val="7A8E08D7"/>
    <w:rsid w:val="7A916190"/>
    <w:rsid w:val="7A9E2264"/>
    <w:rsid w:val="7AC92FEC"/>
    <w:rsid w:val="7ACA04C7"/>
    <w:rsid w:val="7AEE43E6"/>
    <w:rsid w:val="7B146AB9"/>
    <w:rsid w:val="7B205E0A"/>
    <w:rsid w:val="7BBA1A57"/>
    <w:rsid w:val="7C0A0101"/>
    <w:rsid w:val="7C27509C"/>
    <w:rsid w:val="7C2B2719"/>
    <w:rsid w:val="7C324FED"/>
    <w:rsid w:val="7C3D324E"/>
    <w:rsid w:val="7C407361"/>
    <w:rsid w:val="7C79024E"/>
    <w:rsid w:val="7C8A65C6"/>
    <w:rsid w:val="7CA83D86"/>
    <w:rsid w:val="7D172CEF"/>
    <w:rsid w:val="7DC12ACC"/>
    <w:rsid w:val="7E0644F4"/>
    <w:rsid w:val="7E3D4084"/>
    <w:rsid w:val="7E6A102C"/>
    <w:rsid w:val="7EC56FE1"/>
    <w:rsid w:val="7F1A0CC1"/>
    <w:rsid w:val="7F790C63"/>
    <w:rsid w:val="7F7E1F7A"/>
    <w:rsid w:val="7FB5649C"/>
    <w:rsid w:val="7FCB2E71"/>
    <w:rsid w:val="7FF1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lang w:val="zh-CN"/>
    </w:rPr>
  </w:style>
  <w:style w:type="paragraph" w:styleId="6">
    <w:name w:val="heading 2"/>
    <w:basedOn w:val="1"/>
    <w:next w:val="1"/>
    <w:qFormat/>
    <w:uiPriority w:val="0"/>
    <w:pPr>
      <w:keepNext/>
      <w:keepLines/>
      <w:snapToGrid w:val="0"/>
      <w:spacing w:line="300" w:lineRule="auto"/>
      <w:ind w:firstLine="200" w:firstLineChars="200"/>
      <w:outlineLvl w:val="1"/>
    </w:pPr>
    <w:rPr>
      <w:rFonts w:ascii="Arial" w:hAnsi="Arial"/>
      <w:b/>
      <w:bCs/>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99"/>
    <w:pPr>
      <w:spacing w:line="360" w:lineRule="auto"/>
      <w:ind w:firstLine="200" w:firstLineChars="200"/>
    </w:pPr>
    <w:rPr>
      <w:rFonts w:ascii="仿宋_GB2312" w:eastAsia="仿宋_GB2312"/>
      <w:kern w:val="0"/>
      <w:sz w:val="30"/>
      <w:szCs w:val="30"/>
    </w:rPr>
  </w:style>
  <w:style w:type="paragraph" w:styleId="3">
    <w:name w:val="Body Text"/>
    <w:basedOn w:val="1"/>
    <w:unhideWhenUsed/>
    <w:qFormat/>
    <w:uiPriority w:val="99"/>
    <w:pPr>
      <w:spacing w:after="120"/>
    </w:pPr>
  </w:style>
  <w:style w:type="paragraph" w:styleId="4">
    <w:name w:val="toc 6"/>
    <w:basedOn w:val="1"/>
    <w:next w:val="1"/>
    <w:qFormat/>
    <w:uiPriority w:val="0"/>
    <w:pPr>
      <w:ind w:left="1050"/>
      <w:jc w:val="left"/>
    </w:pPr>
    <w:rPr>
      <w:sz w:val="18"/>
      <w:szCs w:val="18"/>
    </w:rPr>
  </w:style>
  <w:style w:type="paragraph" w:styleId="7">
    <w:name w:val="Normal Indent"/>
    <w:basedOn w:val="1"/>
    <w:qFormat/>
    <w:uiPriority w:val="99"/>
    <w:pPr>
      <w:ind w:firstLine="420"/>
    </w:pPr>
    <w:rPr>
      <w:szCs w:val="20"/>
    </w:rPr>
  </w:style>
  <w:style w:type="paragraph" w:styleId="8">
    <w:name w:val="annotation text"/>
    <w:basedOn w:val="1"/>
    <w:link w:val="40"/>
    <w:unhideWhenUsed/>
    <w:qFormat/>
    <w:uiPriority w:val="99"/>
    <w:pPr>
      <w:jc w:val="left"/>
    </w:pPr>
  </w:style>
  <w:style w:type="paragraph" w:styleId="9">
    <w:name w:val="Body Text Indent"/>
    <w:basedOn w:val="1"/>
    <w:next w:val="10"/>
    <w:qFormat/>
    <w:uiPriority w:val="0"/>
    <w:pPr>
      <w:spacing w:line="360" w:lineRule="auto"/>
      <w:ind w:firstLine="420"/>
    </w:pPr>
    <w:rPr>
      <w:rFonts w:ascii="宋体"/>
      <w:sz w:val="24"/>
      <w:szCs w:val="20"/>
    </w:rPr>
  </w:style>
  <w:style w:type="paragraph" w:styleId="10">
    <w:name w:val="envelope return"/>
    <w:basedOn w:val="1"/>
    <w:qFormat/>
    <w:uiPriority w:val="0"/>
    <w:pPr>
      <w:snapToGrid w:val="0"/>
      <w:spacing w:line="360" w:lineRule="auto"/>
      <w:ind w:firstLine="200" w:firstLineChars="200"/>
    </w:pPr>
    <w:rPr>
      <w:rFonts w:ascii="Arial" w:hAnsi="Arial" w:eastAsia="仿宋_GB2312" w:cs="Arial"/>
      <w:sz w:val="24"/>
    </w:rPr>
  </w:style>
  <w:style w:type="paragraph" w:styleId="11">
    <w:name w:val="index 4"/>
    <w:basedOn w:val="1"/>
    <w:next w:val="1"/>
    <w:unhideWhenUsed/>
    <w:qFormat/>
    <w:uiPriority w:val="99"/>
    <w:pPr>
      <w:ind w:left="600" w:leftChars="600"/>
    </w:pPr>
  </w:style>
  <w:style w:type="paragraph" w:styleId="12">
    <w:name w:val="Plain Text"/>
    <w:basedOn w:val="1"/>
    <w:next w:val="13"/>
    <w:qFormat/>
    <w:uiPriority w:val="0"/>
    <w:pPr>
      <w:spacing w:beforeLines="50" w:afterLines="50" w:line="400" w:lineRule="exact"/>
    </w:pPr>
    <w:rPr>
      <w:rFonts w:ascii="宋体" w:hAnsi="Courier New"/>
      <w:sz w:val="24"/>
    </w:rPr>
  </w:style>
  <w:style w:type="paragraph" w:styleId="13">
    <w:name w:val="Date"/>
    <w:basedOn w:val="1"/>
    <w:next w:val="1"/>
    <w:qFormat/>
    <w:uiPriority w:val="99"/>
    <w:pPr>
      <w:ind w:left="2500" w:leftChars="2500"/>
    </w:pPr>
    <w:rPr>
      <w:kern w:val="0"/>
      <w:sz w:val="20"/>
    </w:rPr>
  </w:style>
  <w:style w:type="paragraph" w:styleId="14">
    <w:name w:val="Balloon Text"/>
    <w:basedOn w:val="1"/>
    <w:link w:val="43"/>
    <w:unhideWhenUsed/>
    <w:qFormat/>
    <w:uiPriority w:val="99"/>
    <w:rPr>
      <w:sz w:val="18"/>
      <w:szCs w:val="18"/>
    </w:rPr>
  </w:style>
  <w:style w:type="paragraph" w:styleId="15">
    <w:name w:val="footer"/>
    <w:basedOn w:val="1"/>
    <w:link w:val="41"/>
    <w:unhideWhenUsed/>
    <w:qFormat/>
    <w:uiPriority w:val="99"/>
    <w:pPr>
      <w:tabs>
        <w:tab w:val="center" w:pos="4153"/>
        <w:tab w:val="right" w:pos="8306"/>
      </w:tabs>
      <w:snapToGrid w:val="0"/>
      <w:jc w:val="left"/>
    </w:pPr>
    <w:rPr>
      <w:sz w:val="18"/>
      <w:szCs w:val="18"/>
    </w:rPr>
  </w:style>
  <w:style w:type="paragraph" w:styleId="16">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unhideWhenUsed/>
    <w:qFormat/>
    <w:uiPriority w:val="0"/>
    <w:pPr>
      <w:spacing w:beforeAutospacing="1" w:afterAutospacing="1"/>
      <w:jc w:val="left"/>
    </w:pPr>
    <w:rPr>
      <w:kern w:val="0"/>
      <w:sz w:val="24"/>
    </w:rPr>
  </w:style>
  <w:style w:type="paragraph" w:styleId="18">
    <w:name w:val="annotation subject"/>
    <w:basedOn w:val="8"/>
    <w:next w:val="8"/>
    <w:link w:val="39"/>
    <w:unhideWhenUsed/>
    <w:qFormat/>
    <w:uiPriority w:val="99"/>
    <w:rPr>
      <w:b/>
      <w:bCs/>
    </w:rPr>
  </w:style>
  <w:style w:type="paragraph" w:styleId="19">
    <w:name w:val="Body Text First Indent 2"/>
    <w:basedOn w:val="9"/>
    <w:next w:val="7"/>
    <w:unhideWhenUsed/>
    <w:qFormat/>
    <w:uiPriority w:val="0"/>
    <w:pPr>
      <w:spacing w:line="240" w:lineRule="auto"/>
      <w:ind w:left="420" w:leftChars="200" w:firstLine="200" w:firstLineChars="200"/>
    </w:pPr>
    <w:rPr>
      <w:rFonts w:ascii="仿宋_GB2312" w:eastAsia="仿宋_GB231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FollowedHyperlink"/>
    <w:basedOn w:val="22"/>
    <w:semiHidden/>
    <w:unhideWhenUsed/>
    <w:qFormat/>
    <w:uiPriority w:val="99"/>
    <w:rPr>
      <w:color w:val="000000"/>
      <w:u w:val="none"/>
    </w:rPr>
  </w:style>
  <w:style w:type="character" w:styleId="25">
    <w:name w:val="Emphasis"/>
    <w:basedOn w:val="22"/>
    <w:qFormat/>
    <w:uiPriority w:val="20"/>
    <w:rPr>
      <w:b/>
      <w:bCs/>
    </w:rPr>
  </w:style>
  <w:style w:type="character" w:styleId="26">
    <w:name w:val="HTML Definition"/>
    <w:basedOn w:val="22"/>
    <w:semiHidden/>
    <w:unhideWhenUsed/>
    <w:qFormat/>
    <w:uiPriority w:val="99"/>
  </w:style>
  <w:style w:type="character" w:styleId="27">
    <w:name w:val="HTML Typewriter"/>
    <w:basedOn w:val="22"/>
    <w:semiHidden/>
    <w:unhideWhenUsed/>
    <w:qFormat/>
    <w:uiPriority w:val="99"/>
    <w:rPr>
      <w:rFonts w:hint="default" w:ascii="monospace" w:hAnsi="monospace" w:eastAsia="monospace" w:cs="monospace"/>
      <w:sz w:val="20"/>
    </w:rPr>
  </w:style>
  <w:style w:type="character" w:styleId="28">
    <w:name w:val="HTML Acronym"/>
    <w:basedOn w:val="22"/>
    <w:semiHidden/>
    <w:unhideWhenUsed/>
    <w:qFormat/>
    <w:uiPriority w:val="99"/>
  </w:style>
  <w:style w:type="character" w:styleId="29">
    <w:name w:val="HTML Variable"/>
    <w:basedOn w:val="22"/>
    <w:semiHidden/>
    <w:unhideWhenUsed/>
    <w:qFormat/>
    <w:uiPriority w:val="99"/>
  </w:style>
  <w:style w:type="character" w:styleId="30">
    <w:name w:val="Hyperlink"/>
    <w:basedOn w:val="22"/>
    <w:semiHidden/>
    <w:unhideWhenUsed/>
    <w:qFormat/>
    <w:uiPriority w:val="99"/>
    <w:rPr>
      <w:color w:val="000000"/>
      <w:u w:val="none"/>
    </w:rPr>
  </w:style>
  <w:style w:type="character" w:styleId="31">
    <w:name w:val="HTML Code"/>
    <w:basedOn w:val="22"/>
    <w:semiHidden/>
    <w:unhideWhenUsed/>
    <w:qFormat/>
    <w:uiPriority w:val="99"/>
    <w:rPr>
      <w:rFonts w:hint="default" w:ascii="monospace" w:hAnsi="monospace" w:eastAsia="monospace" w:cs="monospace"/>
      <w:sz w:val="20"/>
    </w:rPr>
  </w:style>
  <w:style w:type="character" w:styleId="32">
    <w:name w:val="annotation reference"/>
    <w:basedOn w:val="22"/>
    <w:unhideWhenUsed/>
    <w:qFormat/>
    <w:uiPriority w:val="99"/>
    <w:rPr>
      <w:sz w:val="21"/>
      <w:szCs w:val="21"/>
    </w:rPr>
  </w:style>
  <w:style w:type="character" w:styleId="33">
    <w:name w:val="HTML Cite"/>
    <w:basedOn w:val="22"/>
    <w:semiHidden/>
    <w:unhideWhenUsed/>
    <w:qFormat/>
    <w:uiPriority w:val="99"/>
  </w:style>
  <w:style w:type="character" w:styleId="34">
    <w:name w:val="HTML Keyboard"/>
    <w:basedOn w:val="22"/>
    <w:semiHidden/>
    <w:unhideWhenUsed/>
    <w:qFormat/>
    <w:uiPriority w:val="99"/>
    <w:rPr>
      <w:rFonts w:ascii="monospace" w:hAnsi="monospace" w:eastAsia="monospace" w:cs="monospace"/>
      <w:sz w:val="20"/>
    </w:rPr>
  </w:style>
  <w:style w:type="character" w:styleId="35">
    <w:name w:val="HTML Sample"/>
    <w:basedOn w:val="22"/>
    <w:semiHidden/>
    <w:unhideWhenUsed/>
    <w:qFormat/>
    <w:uiPriority w:val="99"/>
    <w:rPr>
      <w:rFonts w:hint="default" w:ascii="monospace" w:hAnsi="monospace" w:eastAsia="monospace" w:cs="monospace"/>
    </w:rPr>
  </w:style>
  <w:style w:type="paragraph" w:customStyle="1" w:styleId="36">
    <w:name w:val="Default"/>
    <w:qFormat/>
    <w:uiPriority w:val="0"/>
    <w:pPr>
      <w:widowControl w:val="0"/>
      <w:autoSpaceDE w:val="0"/>
      <w:autoSpaceDN w:val="0"/>
    </w:pPr>
    <w:rPr>
      <w:rFonts w:hint="eastAsia" w:ascii="黑体" w:hAnsi="黑体" w:eastAsia="黑体" w:cs="Times New Roman"/>
      <w:color w:val="000000"/>
      <w:sz w:val="24"/>
      <w:szCs w:val="22"/>
      <w:lang w:val="en-US" w:eastAsia="zh-CN" w:bidi="ar-SA"/>
    </w:rPr>
  </w:style>
  <w:style w:type="paragraph" w:customStyle="1" w:styleId="37">
    <w:name w:val="TOC 标题1"/>
    <w:basedOn w:val="5"/>
    <w:next w:val="1"/>
    <w:unhideWhenUsed/>
    <w:qFormat/>
    <w:uiPriority w:val="39"/>
    <w:pPr>
      <w:widowControl/>
      <w:spacing w:before="480" w:line="276" w:lineRule="auto"/>
      <w:jc w:val="left"/>
      <w:outlineLvl w:val="9"/>
    </w:pPr>
    <w:rPr>
      <w:rFonts w:ascii="Cambria" w:hAnsi="Cambria"/>
      <w:color w:val="365F91"/>
      <w:kern w:val="0"/>
      <w:sz w:val="28"/>
      <w:szCs w:val="28"/>
    </w:rPr>
  </w:style>
  <w:style w:type="paragraph" w:customStyle="1" w:styleId="38">
    <w:name w:val="标题二、"/>
    <w:basedOn w:val="1"/>
    <w:qFormat/>
    <w:uiPriority w:val="0"/>
    <w:pPr>
      <w:spacing w:line="360" w:lineRule="auto"/>
      <w:ind w:firstLine="200" w:firstLineChars="200"/>
      <w:outlineLvl w:val="2"/>
    </w:pPr>
    <w:rPr>
      <w:rFonts w:ascii="宋体" w:hAnsi="宋体" w:cs="宋体"/>
      <w:b/>
    </w:rPr>
  </w:style>
  <w:style w:type="character" w:customStyle="1" w:styleId="39">
    <w:name w:val="批注主题 Char"/>
    <w:basedOn w:val="40"/>
    <w:link w:val="18"/>
    <w:semiHidden/>
    <w:qFormat/>
    <w:uiPriority w:val="99"/>
    <w:rPr>
      <w:b/>
      <w:bCs/>
      <w:kern w:val="2"/>
      <w:sz w:val="21"/>
      <w:szCs w:val="24"/>
    </w:rPr>
  </w:style>
  <w:style w:type="character" w:customStyle="1" w:styleId="40">
    <w:name w:val="批注文字 Char"/>
    <w:basedOn w:val="22"/>
    <w:link w:val="8"/>
    <w:semiHidden/>
    <w:qFormat/>
    <w:uiPriority w:val="99"/>
    <w:rPr>
      <w:kern w:val="2"/>
      <w:sz w:val="21"/>
      <w:szCs w:val="24"/>
    </w:rPr>
  </w:style>
  <w:style w:type="character" w:customStyle="1" w:styleId="41">
    <w:name w:val="页脚 Char"/>
    <w:basedOn w:val="22"/>
    <w:link w:val="15"/>
    <w:qFormat/>
    <w:uiPriority w:val="99"/>
    <w:rPr>
      <w:sz w:val="18"/>
      <w:szCs w:val="18"/>
    </w:rPr>
  </w:style>
  <w:style w:type="character" w:customStyle="1" w:styleId="42">
    <w:name w:val="页眉 Char"/>
    <w:basedOn w:val="22"/>
    <w:link w:val="16"/>
    <w:semiHidden/>
    <w:qFormat/>
    <w:uiPriority w:val="99"/>
    <w:rPr>
      <w:sz w:val="18"/>
      <w:szCs w:val="18"/>
    </w:rPr>
  </w:style>
  <w:style w:type="character" w:customStyle="1" w:styleId="43">
    <w:name w:val="批注框文本 Char"/>
    <w:basedOn w:val="22"/>
    <w:link w:val="14"/>
    <w:semiHidden/>
    <w:qFormat/>
    <w:uiPriority w:val="99"/>
    <w:rPr>
      <w:kern w:val="2"/>
      <w:sz w:val="18"/>
      <w:szCs w:val="18"/>
    </w:rPr>
  </w:style>
  <w:style w:type="paragraph" w:styleId="44">
    <w:name w:val="List Paragraph"/>
    <w:basedOn w:val="1"/>
    <w:qFormat/>
    <w:uiPriority w:val="99"/>
    <w:pPr>
      <w:ind w:firstLine="420" w:firstLineChars="200"/>
    </w:pPr>
  </w:style>
  <w:style w:type="paragraph" w:customStyle="1" w:styleId="45">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6">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active13"/>
    <w:basedOn w:val="22"/>
    <w:qFormat/>
    <w:uiPriority w:val="0"/>
    <w:rPr>
      <w:color w:val="FFFFFF"/>
      <w:bdr w:val="single" w:color="0F5BB9" w:sz="4" w:space="0"/>
      <w:shd w:val="clear" w:color="auto" w:fill="0F5BB9"/>
    </w:rPr>
  </w:style>
  <w:style w:type="paragraph" w:customStyle="1" w:styleId="48">
    <w:name w:val="UserStyle_50"/>
    <w:basedOn w:val="1"/>
    <w:qFormat/>
    <w:uiPriority w:val="0"/>
    <w:pPr>
      <w:widowControl/>
      <w:textAlignment w:val="baseline"/>
    </w:pPr>
    <w:rPr>
      <w:rFonts w:ascii="宋体" w:hAnsi="Courier New" w:eastAsia="楷体_GB2312"/>
      <w:sz w:val="26"/>
    </w:rPr>
  </w:style>
  <w:style w:type="character" w:customStyle="1" w:styleId="49">
    <w:name w:val="NormalCharacter"/>
    <w:semiHidden/>
    <w:qFormat/>
    <w:uiPriority w:val="0"/>
    <w:rPr>
      <w:kern w:val="2"/>
      <w:sz w:val="21"/>
      <w:szCs w:val="24"/>
      <w:lang w:val="en-US" w:eastAsia="zh-CN" w:bidi="ar-SA"/>
    </w:rPr>
  </w:style>
  <w:style w:type="paragraph" w:customStyle="1" w:styleId="50">
    <w:name w:val="UserStyle_17"/>
    <w:basedOn w:val="1"/>
    <w:qFormat/>
    <w:uiPriority w:val="0"/>
    <w:pPr>
      <w:ind w:firstLine="480" w:firstLineChars="200"/>
      <w:textAlignment w:val="baseline"/>
    </w:pPr>
    <w:rPr>
      <w:sz w:val="28"/>
    </w:rPr>
  </w:style>
  <w:style w:type="paragraph" w:customStyle="1" w:styleId="51">
    <w:name w:val="Heading3"/>
    <w:basedOn w:val="1"/>
    <w:next w:val="1"/>
    <w:qFormat/>
    <w:uiPriority w:val="0"/>
    <w:pPr>
      <w:keepNext/>
      <w:keepLines/>
      <w:spacing w:before="260" w:after="260" w:line="415" w:lineRule="auto"/>
      <w:textAlignment w:val="baseline"/>
    </w:pPr>
    <w:rPr>
      <w:b/>
      <w:sz w:val="32"/>
    </w:rPr>
  </w:style>
  <w:style w:type="paragraph" w:customStyle="1" w:styleId="52">
    <w:name w:val="UserStyle_46"/>
    <w:basedOn w:val="1"/>
    <w:qFormat/>
    <w:uiPriority w:val="0"/>
    <w:pPr>
      <w:ind w:firstLine="420" w:firstLineChars="200"/>
      <w:textAlignment w:val="baseline"/>
    </w:pPr>
    <w:rPr>
      <w:rFonts w:ascii="Calibri" w:hAnsi="Calibri"/>
      <w:szCs w:val="22"/>
    </w:rPr>
  </w:style>
  <w:style w:type="paragraph" w:customStyle="1" w:styleId="53">
    <w:name w:val="普通(Web)4"/>
    <w:basedOn w:val="1"/>
    <w:qFormat/>
    <w:uiPriority w:val="0"/>
    <w:pPr>
      <w:widowControl/>
      <w:spacing w:before="100" w:beforeAutospacing="1" w:after="100" w:afterAutospacing="1" w:line="375" w:lineRule="atLeast"/>
      <w:jc w:val="left"/>
    </w:pPr>
    <w:rPr>
      <w:rFonts w:ascii="ˎ̥" w:hAnsi="ˎ̥"/>
      <w:kern w:val="0"/>
      <w:sz w:val="24"/>
    </w:rPr>
  </w:style>
  <w:style w:type="table" w:customStyle="1" w:styleId="54">
    <w:name w:val="Table Normal"/>
    <w:semiHidden/>
    <w:unhideWhenUsed/>
    <w:qFormat/>
    <w:uiPriority w:val="0"/>
    <w:tblPr>
      <w:tblCellMar>
        <w:top w:w="0" w:type="dxa"/>
        <w:left w:w="0" w:type="dxa"/>
        <w:bottom w:w="0" w:type="dxa"/>
        <w:right w:w="0" w:type="dxa"/>
      </w:tblCellMar>
    </w:tblPr>
  </w:style>
  <w:style w:type="character" w:customStyle="1" w:styleId="55">
    <w:name w:val="font11"/>
    <w:basedOn w:val="22"/>
    <w:qFormat/>
    <w:uiPriority w:val="0"/>
    <w:rPr>
      <w:rFonts w:hint="default" w:ascii="Tahoma" w:hAnsi="Tahoma" w:eastAsia="Tahoma" w:cs="Tahoma"/>
      <w:color w:val="000000"/>
      <w:sz w:val="28"/>
      <w:szCs w:val="28"/>
      <w:u w:val="none"/>
    </w:rPr>
  </w:style>
  <w:style w:type="character" w:customStyle="1" w:styleId="56">
    <w:name w:val="font01"/>
    <w:basedOn w:val="22"/>
    <w:qFormat/>
    <w:uiPriority w:val="0"/>
    <w:rPr>
      <w:rFonts w:hint="eastAsia" w:ascii="宋体" w:hAnsi="宋体" w:eastAsia="宋体" w:cs="宋体"/>
      <w:color w:val="000000"/>
      <w:sz w:val="28"/>
      <w:szCs w:val="28"/>
      <w:u w:val="none"/>
    </w:rPr>
  </w:style>
  <w:style w:type="paragraph" w:customStyle="1" w:styleId="57">
    <w:name w:val="列出段落1"/>
    <w:basedOn w:val="1"/>
    <w:qFormat/>
    <w:uiPriority w:val="0"/>
    <w:pPr>
      <w:widowControl/>
      <w:ind w:left="720"/>
      <w:contextualSpacing/>
      <w:jc w:val="left"/>
    </w:pPr>
    <w:rPr>
      <w:sz w:val="24"/>
      <w:szCs w:val="24"/>
      <w:lang w:eastAsia="en-US" w:bidi="en-US"/>
    </w:rPr>
  </w:style>
  <w:style w:type="paragraph" w:customStyle="1" w:styleId="58">
    <w:name w:val="正文1"/>
    <w:basedOn w:val="59"/>
    <w:next w:val="1"/>
    <w:qFormat/>
    <w:uiPriority w:val="0"/>
    <w:pPr>
      <w:widowControl w:val="0"/>
      <w:tabs>
        <w:tab w:val="right" w:leader="dot" w:pos="8268"/>
      </w:tabs>
      <w:jc w:val="both"/>
    </w:pPr>
    <w:rPr>
      <w:sz w:val="21"/>
      <w:szCs w:val="21"/>
      <w:lang w:val="en-US" w:eastAsia="zh-CN" w:bidi="ar-SA"/>
    </w:rPr>
  </w:style>
  <w:style w:type="paragraph" w:customStyle="1" w:styleId="59">
    <w:name w:val="目录 31"/>
    <w:basedOn w:val="1"/>
    <w:next w:val="1"/>
    <w:qFormat/>
    <w:uiPriority w:val="0"/>
    <w:pPr>
      <w:tabs>
        <w:tab w:val="right" w:leader="dot" w:pos="8268"/>
      </w:tabs>
      <w:spacing w:line="460" w:lineRule="exact"/>
      <w:ind w:left="840" w:firstLine="482"/>
    </w:pPr>
    <w:rPr>
      <w:rFonts w:ascii="宋体" w:hAnsi="宋体"/>
    </w:rPr>
  </w:style>
  <w:style w:type="paragraph" w:customStyle="1" w:styleId="60">
    <w:name w:val="普通正文"/>
    <w:basedOn w:val="1"/>
    <w:qFormat/>
    <w:uiPriority w:val="99"/>
    <w:pPr>
      <w:spacing w:before="120" w:after="120" w:line="360" w:lineRule="auto"/>
      <w:ind w:firstLine="480"/>
      <w:jc w:val="left"/>
    </w:pPr>
    <w:rPr>
      <w:rFonts w:ascii="Arial" w:hAnsi="Arial"/>
      <w:sz w:val="24"/>
      <w:szCs w:val="24"/>
    </w:rPr>
  </w:style>
  <w:style w:type="paragraph" w:customStyle="1" w:styleId="61">
    <w:name w:val="批注文字1"/>
    <w:basedOn w:val="1"/>
    <w:unhideWhenUsed/>
    <w:qFormat/>
    <w:uiPriority w:val="99"/>
    <w:pPr>
      <w:jc w:val="left"/>
    </w:pPr>
  </w:style>
  <w:style w:type="paragraph" w:customStyle="1" w:styleId="62">
    <w:name w:val="正文首行缩进1"/>
    <w:basedOn w:val="1"/>
    <w:next w:val="1"/>
    <w:qFormat/>
    <w:uiPriority w:val="99"/>
    <w:pPr>
      <w:spacing w:line="360" w:lineRule="auto"/>
      <w:ind w:firstLine="200"/>
    </w:pPr>
    <w:rPr>
      <w:rFonts w:ascii="仿宋_GB2312" w:eastAsia="仿宋_GB2312"/>
      <w:sz w:val="30"/>
      <w:szCs w:val="30"/>
    </w:rPr>
  </w:style>
  <w:style w:type="character" w:customStyle="1" w:styleId="63">
    <w:name w:val="hover"/>
    <w:basedOn w:val="22"/>
    <w:qFormat/>
    <w:uiPriority w:val="0"/>
    <w:rPr>
      <w:color w:val="2590EB"/>
      <w:shd w:val="clear" w:fill="E9F4FD"/>
    </w:rPr>
  </w:style>
  <w:style w:type="character" w:customStyle="1" w:styleId="64">
    <w:name w:val="hover1"/>
    <w:basedOn w:val="22"/>
    <w:qFormat/>
    <w:uiPriority w:val="0"/>
    <w:rPr>
      <w:color w:val="2590EB"/>
    </w:rPr>
  </w:style>
  <w:style w:type="character" w:customStyle="1" w:styleId="65">
    <w:name w:val="hover2"/>
    <w:basedOn w:val="22"/>
    <w:qFormat/>
    <w:uiPriority w:val="0"/>
    <w:rPr>
      <w:color w:val="2590EB"/>
    </w:rPr>
  </w:style>
  <w:style w:type="character" w:customStyle="1" w:styleId="66">
    <w:name w:val="hover3"/>
    <w:basedOn w:val="22"/>
    <w:qFormat/>
    <w:uiPriority w:val="0"/>
  </w:style>
  <w:style w:type="character" w:customStyle="1" w:styleId="67">
    <w:name w:val="edui-clickable2"/>
    <w:basedOn w:val="22"/>
    <w:qFormat/>
    <w:uiPriority w:val="0"/>
    <w:rPr>
      <w:color w:val="0000FF"/>
      <w:u w:val="single"/>
    </w:rPr>
  </w:style>
  <w:style w:type="character" w:customStyle="1" w:styleId="68">
    <w:name w:val="edui-unclickable"/>
    <w:basedOn w:val="22"/>
    <w:qFormat/>
    <w:uiPriority w:val="0"/>
    <w:rPr>
      <w:color w:val="808080"/>
    </w:rPr>
  </w:style>
  <w:style w:type="character" w:customStyle="1" w:styleId="69">
    <w:name w:val="hover4"/>
    <w:basedOn w:val="22"/>
    <w:qFormat/>
    <w:uiPriority w:val="0"/>
    <w:rPr>
      <w:color w:val="2590EB"/>
      <w:shd w:val="clear" w:fill="E9F4F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0C2ACC-13CD-4363-BCE1-221F4451BC7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13215</Words>
  <Characters>14737</Characters>
  <Lines>98</Lines>
  <Paragraphs>27</Paragraphs>
  <TotalTime>137</TotalTime>
  <ScaleCrop>false</ScaleCrop>
  <LinksUpToDate>false</LinksUpToDate>
  <CharactersWithSpaces>15568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2021-03-13T10:27:00Z</dcterms:created>
  <dc:creator>微软用户</dc:creator>
  <cp:lastModifiedBy>乂乆</cp:lastModifiedBy>
  <cp:lastPrinted>2025-07-07T04:53:00Z</cp:lastPrinted>
  <dcterms:modified xsi:type="dcterms:W3CDTF">2025-08-01T01:33:44Z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ECEC9CB882E44C2DAAF710F574164265_13</vt:lpwstr>
  </property>
  <property fmtid="{D5CDD505-2E9C-101B-9397-08002B2CF9AE}" pid="4" name="commondata">
    <vt:lpwstr>eyJoZGlkIjoiYjk2N2IzZjJlOTVmYzJlZTg2M2MyN2FhYjlhZTc0ZjIifQ==</vt:lpwstr>
  </property>
  <property fmtid="{D5CDD505-2E9C-101B-9397-08002B2CF9AE}" pid="5" name="KSOTemplateDocerSaveRecord">
    <vt:lpwstr>eyJoZGlkIjoiNTE1YzdmNmVjMDA3NTIwZjFmYWJiZWQxZTQ4YzdmYWMiLCJ1c2VySWQiOiI3NjU3MDgyNjYifQ==</vt:lpwstr>
  </property>
</Properties>
</file>